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46980"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</w:t>
      </w:r>
      <w:bookmarkStart w:id="0" w:name="_GoBack"/>
      <w:bookmarkEnd w:id="0"/>
    </w:p>
    <w:p w14:paraId="5420926D">
      <w:pPr>
        <w:pStyle w:val="2"/>
        <w:rPr>
          <w:rFonts w:hint="default"/>
          <w:lang w:val="en-US" w:eastAsia="zh-CN"/>
        </w:rPr>
      </w:pPr>
    </w:p>
    <w:p w14:paraId="68799BAF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“第二届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膜科学与技术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在‘双碳’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战略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中的应用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研讨会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  <w:t>”</w:t>
      </w:r>
    </w:p>
    <w:p w14:paraId="7CC731A9"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回执表</w:t>
      </w:r>
    </w:p>
    <w:tbl>
      <w:tblPr>
        <w:tblStyle w:val="4"/>
        <w:tblpPr w:leftFromText="180" w:rightFromText="180" w:vertAnchor="text" w:horzAnchor="page" w:tblpX="1027" w:tblpY="85"/>
        <w:tblOverlap w:val="never"/>
        <w:tblW w:w="100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8"/>
        <w:gridCol w:w="1282"/>
        <w:gridCol w:w="2004"/>
        <w:gridCol w:w="1896"/>
        <w:gridCol w:w="2727"/>
      </w:tblGrid>
      <w:tr w14:paraId="1C318B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86452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0C59A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 w14:paraId="6AA6A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0351B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A48D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E9E11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FFD5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 w14:paraId="5E6B1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3ACE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0090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41418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29E4B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 w14:paraId="08FCC9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AE7DC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代表姓名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40C69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0F826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3499C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电话/手机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B9626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E-mail</w:t>
            </w:r>
          </w:p>
        </w:tc>
      </w:tr>
      <w:tr w14:paraId="02F60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90FAC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AEBE2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D06A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5A077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C95A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 w14:paraId="0F854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2C51C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C7EBC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3120CC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376BE4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0AAFCA">
            <w:pPr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 w14:paraId="0C48E6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B2E08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6FC00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62A519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48CFDE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C7D3D9">
            <w:pPr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 w14:paraId="01E80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D907A7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酒店预订</w:t>
            </w:r>
          </w:p>
          <w:p w14:paraId="4E156457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（住宿费自理，在酒店前台缴纳）</w:t>
            </w: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36D4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 xml:space="preserve">大床房（380元/间/晚含早）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间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6C2677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南京瑞斯丽酒店</w:t>
            </w:r>
          </w:p>
        </w:tc>
      </w:tr>
      <w:tr w14:paraId="35469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E507EC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F1D49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 xml:space="preserve">双床房（380元/间/晚含早）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间</w:t>
            </w:r>
          </w:p>
        </w:tc>
        <w:tc>
          <w:tcPr>
            <w:tcW w:w="272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970A9E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江苏省南京市江北新区浦滨路207号</w:t>
            </w:r>
          </w:p>
        </w:tc>
      </w:tr>
      <w:tr w14:paraId="649D9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66055A"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CD9C5B">
            <w:pPr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入住离开酒店时间：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日入住；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日离店</w:t>
            </w:r>
          </w:p>
        </w:tc>
      </w:tr>
      <w:tr w14:paraId="597977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3D7D7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备</w:t>
            </w:r>
            <w:r>
              <w:rPr>
                <w:rStyle w:val="6"/>
                <w:rFonts w:hint="default" w:ascii="楷体" w:hAnsi="楷体" w:eastAsia="楷体" w:cs="楷体"/>
                <w:bCs/>
                <w:sz w:val="21"/>
                <w:szCs w:val="21"/>
                <w:lang w:bidi="ar"/>
              </w:rPr>
              <w:t xml:space="preserve">    注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3C54F">
            <w:pPr>
              <w:adjustRightInd w:val="0"/>
              <w:snapToGrid w:val="0"/>
              <w:spacing w:line="360" w:lineRule="auto"/>
              <w:rPr>
                <w:rFonts w:hint="eastAsia"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参会代表住宿可选择由会务组统一安排，费用自理；</w:t>
            </w:r>
          </w:p>
          <w:p w14:paraId="53766C8D">
            <w:pPr>
              <w:adjustRightInd w:val="0"/>
              <w:snapToGrid w:val="0"/>
              <w:spacing w:line="360" w:lineRule="auto"/>
              <w:rPr>
                <w:rFonts w:hint="default" w:ascii="楷体" w:hAnsi="楷体" w:eastAsia="楷体" w:cs="楷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由于各房型数量有限，请抓紧时间预订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t>如无预定房型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会务组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t>将进行合理调配。</w:t>
            </w:r>
          </w:p>
        </w:tc>
      </w:tr>
    </w:tbl>
    <w:p w14:paraId="484C6749">
      <w:pPr>
        <w:pStyle w:val="3"/>
        <w:spacing w:before="0" w:beforeAutospacing="0" w:after="0" w:afterAutospacing="0" w:line="400" w:lineRule="exact"/>
        <w:jc w:val="center"/>
        <w:rPr>
          <w:rFonts w:ascii="楷体" w:hAnsi="楷体" w:eastAsia="楷体" w:cs="楷体"/>
          <w:bCs/>
          <w:color w:val="333333"/>
          <w:sz w:val="21"/>
          <w:szCs w:val="21"/>
        </w:rPr>
      </w:pPr>
    </w:p>
    <w:p w14:paraId="6331E122">
      <w:pPr>
        <w:pStyle w:val="3"/>
        <w:spacing w:before="0" w:beforeAutospacing="0" w:after="0" w:afterAutospacing="0" w:line="400" w:lineRule="exact"/>
        <w:jc w:val="center"/>
        <w:rPr>
          <w:rFonts w:ascii="楷体" w:hAnsi="楷体" w:eastAsia="楷体" w:cs="楷体"/>
          <w:bCs/>
          <w:color w:val="333333"/>
          <w:sz w:val="21"/>
          <w:szCs w:val="21"/>
        </w:rPr>
      </w:pPr>
      <w:r>
        <w:rPr>
          <w:rFonts w:hint="eastAsia" w:ascii="楷体" w:hAnsi="楷体" w:eastAsia="楷体" w:cs="楷体"/>
          <w:bCs/>
          <w:color w:val="333333"/>
          <w:sz w:val="21"/>
          <w:szCs w:val="21"/>
        </w:rPr>
        <w:t>汇款及发票</w:t>
      </w:r>
    </w:p>
    <w:tbl>
      <w:tblPr>
        <w:tblStyle w:val="4"/>
        <w:tblpPr w:leftFromText="181" w:rightFromText="181" w:vertAnchor="text" w:horzAnchor="margin" w:tblpXSpec="center" w:tblpY="41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434"/>
        <w:gridCol w:w="6058"/>
      </w:tblGrid>
      <w:tr w14:paraId="122C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850D"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户名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0E8B">
            <w:pPr>
              <w:spacing w:line="44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Cs w:val="21"/>
              </w:rPr>
              <w:t>中国膜工业协会</w:t>
            </w:r>
          </w:p>
        </w:tc>
      </w:tr>
      <w:tr w14:paraId="20AA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16B9"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开户行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CCBD"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中国农业银行北京宣武支行营业部</w:t>
            </w:r>
          </w:p>
        </w:tc>
      </w:tr>
      <w:tr w14:paraId="1DBB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AAB7"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账号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4BF9"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11171101040005125</w:t>
            </w:r>
          </w:p>
        </w:tc>
      </w:tr>
      <w:tr w14:paraId="233F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96FC">
            <w:pPr>
              <w:spacing w:line="32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注：单笔汇款人民币伍仟元以下将开具增值税普通发票</w:t>
            </w:r>
          </w:p>
        </w:tc>
      </w:tr>
      <w:tr w14:paraId="4219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86AC7"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发</w:t>
            </w:r>
          </w:p>
          <w:p w14:paraId="3004C65A"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票</w:t>
            </w:r>
          </w:p>
          <w:p w14:paraId="73BCCE52"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信</w:t>
            </w:r>
          </w:p>
          <w:p w14:paraId="1EE83563"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息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4AED"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发票抬头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A175"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  <w:tr w14:paraId="701A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DD1FC"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777A"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项目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D839"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会务费（伍仟元以下开具增值税普通发票）</w:t>
            </w:r>
          </w:p>
        </w:tc>
      </w:tr>
      <w:tr w14:paraId="102B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DD0E6"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3C94"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发票类型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123E">
            <w:pPr>
              <w:spacing w:line="40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电子发票（增值税普通发票）</w:t>
            </w:r>
          </w:p>
          <w:p w14:paraId="7761EB6A">
            <w:pPr>
              <w:spacing w:line="40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纸质发票（</w:t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增值税普通发票；</w:t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增值税专用发票）</w:t>
            </w:r>
          </w:p>
          <w:p w14:paraId="5E850F65"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（请在所需票据前打√）</w:t>
            </w:r>
          </w:p>
        </w:tc>
      </w:tr>
      <w:tr w14:paraId="7A44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5D30E"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A150">
            <w:pPr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纳税人识别号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97ED"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  <w:tr w14:paraId="0B9A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717DC"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B1AD">
            <w:pPr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税务登记地址、电话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DC55"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  <w:tr w14:paraId="21E7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BF4C"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678F">
            <w:pPr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开户行及账号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0F62"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</w:tbl>
    <w:p w14:paraId="01E9FA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92996"/>
    <w:rsid w:val="10850245"/>
    <w:rsid w:val="11082369"/>
    <w:rsid w:val="228F4698"/>
    <w:rsid w:val="262670C1"/>
    <w:rsid w:val="2A0C2A72"/>
    <w:rsid w:val="45F75F2C"/>
    <w:rsid w:val="4FEE03A0"/>
    <w:rsid w:val="6A624AAA"/>
    <w:rsid w:val="72541EA8"/>
    <w:rsid w:val="76C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hd w:val="clear" w:color="auto" w:fill="FFFFFF"/>
      <w:spacing w:line="334" w:lineRule="auto"/>
      <w:ind w:firstLine="320"/>
      <w:jc w:val="left"/>
    </w:pPr>
    <w:rPr>
      <w:rFonts w:ascii="宋体" w:cs="宋体"/>
      <w:kern w:val="0"/>
      <w:sz w:val="20"/>
      <w:szCs w:val="20"/>
      <w:lang w:val="zh-CN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404</Characters>
  <Lines>0</Lines>
  <Paragraphs>0</Paragraphs>
  <TotalTime>0</TotalTime>
  <ScaleCrop>false</ScaleCrop>
  <LinksUpToDate>false</LinksUpToDate>
  <CharactersWithSpaces>444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2025-02-13T08:25:00Z</dcterms:created>
  <dc:creator>haiyi</dc:creator>
  <cp:lastModifiedBy>洪玉梅</cp:lastModifiedBy>
  <dcterms:modified xsi:type="dcterms:W3CDTF">2025-02-13T09:22:50Z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eyJoZGlkIjoiZDg0ODU4NWY4YTUxMmM5NDQ3ZjYzZmZkMzJjNjNiYzQiLCJ1c2VySWQiOiIyODE4MzE5MDQifQ==</vt:lpwstr>
  </property>
  <property fmtid="{D5CDD505-2E9C-101B-9397-08002B2CF9AE}" pid="4" name="ICV">
    <vt:lpwstr>21975F02418E4866A48594AB3F3D9916_12</vt:lpwstr>
  </property>
</Properties>
</file>