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520"/>
        <w:rPr>
          <w:rFonts w:ascii="宋体" w:hAnsi="宋体" w:eastAsia="宋体"/>
          <w:b/>
          <w:color w:val="FF0000"/>
          <w:sz w:val="84"/>
        </w:rPr>
      </w:pPr>
      <w:r>
        <w:rPr>
          <w:rFonts w:ascii="宋体" w:hAnsi="宋体" w:eastAsia="宋体"/>
          <w:b/>
          <w:color w:val="FF0000"/>
          <w:sz w:val="84"/>
        </w:rPr>
        <w:t>中国膜工业协会文件</w:t>
      </w:r>
    </w:p>
    <w:p>
      <w:pPr>
        <w:spacing w:line="399" w:lineRule="exact"/>
        <w:rPr>
          <w:rFonts w:ascii="Times New Roman" w:hAnsi="Times New Roman" w:eastAsia="Times New Roman"/>
          <w:sz w:val="24"/>
        </w:rPr>
      </w:pPr>
    </w:p>
    <w:p>
      <w:pPr>
        <w:spacing w:line="0" w:lineRule="atLeast"/>
        <w:ind w:left="3060"/>
        <w:rPr>
          <w:rFonts w:ascii="宋体" w:hAnsi="宋体" w:eastAsia="宋体"/>
          <w:sz w:val="24"/>
        </w:rPr>
      </w:pPr>
      <w:r>
        <w:rPr>
          <w:rFonts w:ascii="宋体" w:hAnsi="宋体" w:eastAsia="宋体"/>
          <w:sz w:val="24"/>
        </w:rPr>
        <w:t>中膜协【</w:t>
      </w:r>
      <w:r>
        <w:rPr>
          <w:rFonts w:ascii="Times New Roman" w:hAnsi="Times New Roman" w:eastAsia="Times New Roman"/>
          <w:sz w:val="24"/>
        </w:rPr>
        <w:t>201</w:t>
      </w:r>
      <w:r>
        <w:rPr>
          <w:rFonts w:hint="eastAsia"/>
          <w:sz w:val="24"/>
          <w:lang w:val="en-US" w:eastAsia="zh-CN"/>
        </w:rPr>
        <w:t>9</w:t>
      </w:r>
      <w:r>
        <w:rPr>
          <w:rFonts w:ascii="宋体" w:hAnsi="宋体" w:eastAsia="宋体"/>
          <w:sz w:val="24"/>
        </w:rPr>
        <w:t xml:space="preserve">】第 </w:t>
      </w:r>
      <w:r>
        <w:rPr>
          <w:rFonts w:hint="eastAsia" w:ascii="宋体" w:hAnsi="宋体"/>
          <w:sz w:val="24"/>
          <w:lang w:val="en-US" w:eastAsia="zh-CN"/>
        </w:rPr>
        <w:t>7</w:t>
      </w:r>
      <w:bookmarkStart w:id="1" w:name="_GoBack"/>
      <w:bookmarkEnd w:id="1"/>
      <w:r>
        <w:rPr>
          <w:rFonts w:ascii="宋体" w:hAnsi="宋体" w:eastAsia="宋体"/>
          <w:sz w:val="24"/>
        </w:rPr>
        <w:t xml:space="preserve"> 号</w:t>
      </w:r>
    </w:p>
    <w:p>
      <w:pPr>
        <w:spacing w:line="200" w:lineRule="exact"/>
        <w:rPr>
          <w:rFonts w:ascii="Times New Roman" w:hAnsi="Times New Roman" w:eastAsia="Times New Roman"/>
          <w:sz w:val="24"/>
        </w:rPr>
      </w:pPr>
      <w:r>
        <w:rPr>
          <w:rFonts w:ascii="宋体" w:hAnsi="宋体" w:eastAsia="宋体"/>
          <w:sz w:val="24"/>
        </w:rPr>
        <w:pict>
          <v:shape id="_x0000_s1026" o:spid="_x0000_s1026" o:spt="75" type="#_x0000_t75" style="position:absolute;left:0pt;margin-left:-15.4pt;margin-top:26.95pt;height:2.05pt;width:468pt;z-index:-251658240;mso-width-relative:page;mso-height-relative:page;" filled="f" stroked="f" coordsize="21600,21600" o:allowincell="f">
            <v:path/>
            <v:fill on="f" focussize="0,0"/>
            <v:stroke on="f"/>
            <v:imagedata r:id="rId8" o:title=""/>
            <o:lock v:ext="edit" aspectratio="t"/>
          </v:shape>
        </w:pict>
      </w: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jc w:val="both"/>
        <w:rPr>
          <w:rFonts w:ascii="黑体" w:hAnsi="黑体" w:eastAsia="黑体"/>
          <w:sz w:val="32"/>
          <w:szCs w:val="32"/>
        </w:rPr>
      </w:pPr>
    </w:p>
    <w:p>
      <w:pPr>
        <w:jc w:val="both"/>
        <w:rPr>
          <w:rFonts w:ascii="黑体" w:hAnsi="黑体" w:eastAsia="黑体"/>
          <w:sz w:val="32"/>
          <w:szCs w:val="32"/>
        </w:rPr>
      </w:pPr>
    </w:p>
    <w:p>
      <w:pPr>
        <w:jc w:val="center"/>
        <w:rPr>
          <w:rFonts w:ascii="黑体" w:hAnsi="黑体" w:eastAsia="黑体"/>
          <w:sz w:val="32"/>
          <w:szCs w:val="32"/>
        </w:rPr>
      </w:pPr>
      <w:bookmarkStart w:id="0" w:name="OLE_LINK1"/>
      <w:r>
        <w:rPr>
          <w:rFonts w:hint="eastAsia" w:ascii="黑体" w:hAnsi="黑体" w:eastAsia="黑体" w:cs="黑体"/>
          <w:sz w:val="32"/>
          <w:szCs w:val="32"/>
        </w:rPr>
        <w:t>关于开展</w:t>
      </w:r>
      <w:r>
        <w:rPr>
          <w:rFonts w:ascii="黑体" w:hAnsi="黑体" w:eastAsia="黑体" w:cs="黑体"/>
          <w:sz w:val="32"/>
          <w:szCs w:val="32"/>
        </w:rPr>
        <w:t>201</w:t>
      </w:r>
      <w:r>
        <w:rPr>
          <w:rFonts w:hint="eastAsia" w:ascii="黑体" w:hAnsi="黑体" w:eastAsia="黑体" w:cs="黑体"/>
          <w:sz w:val="32"/>
          <w:szCs w:val="32"/>
          <w:lang w:val="en-US" w:eastAsia="zh-CN"/>
        </w:rPr>
        <w:t>9</w:t>
      </w:r>
      <w:r>
        <w:rPr>
          <w:rFonts w:hint="eastAsia" w:ascii="黑体" w:hAnsi="黑体" w:eastAsia="黑体" w:cs="黑体"/>
          <w:sz w:val="32"/>
          <w:szCs w:val="32"/>
        </w:rPr>
        <w:t>年膜行业基础数据统计工作的通知</w:t>
      </w:r>
    </w:p>
    <w:p>
      <w:pPr>
        <w:autoSpaceDN w:val="0"/>
        <w:spacing w:line="460" w:lineRule="exact"/>
        <w:rPr>
          <w:rFonts w:ascii="仿宋" w:hAnsi="仿宋" w:eastAsia="仿宋"/>
          <w:color w:val="363636"/>
          <w:sz w:val="28"/>
          <w:szCs w:val="28"/>
        </w:rPr>
      </w:pPr>
    </w:p>
    <w:p>
      <w:pPr>
        <w:autoSpaceDN w:val="0"/>
        <w:spacing w:line="460" w:lineRule="exact"/>
        <w:rPr>
          <w:rFonts w:ascii="仿宋" w:hAnsi="仿宋" w:eastAsia="仿宋"/>
          <w:color w:val="363636"/>
          <w:sz w:val="28"/>
          <w:szCs w:val="28"/>
        </w:rPr>
      </w:pPr>
      <w:r>
        <w:rPr>
          <w:rFonts w:hint="eastAsia" w:ascii="仿宋" w:hAnsi="仿宋" w:eastAsia="仿宋" w:cs="仿宋"/>
          <w:color w:val="363636"/>
          <w:sz w:val="28"/>
          <w:szCs w:val="28"/>
        </w:rPr>
        <w:t>各会员单位及业内相关企业：</w:t>
      </w:r>
    </w:p>
    <w:p>
      <w:pPr>
        <w:autoSpaceDN w:val="0"/>
        <w:spacing w:line="460" w:lineRule="exact"/>
        <w:ind w:firstLine="560" w:firstLineChars="200"/>
        <w:rPr>
          <w:rFonts w:hint="eastAsia" w:ascii="仿宋" w:hAnsi="仿宋" w:eastAsia="仿宋" w:cs="仿宋"/>
          <w:color w:val="363636"/>
          <w:sz w:val="28"/>
          <w:szCs w:val="28"/>
          <w:lang w:val="en-US" w:eastAsia="zh-CN"/>
        </w:rPr>
      </w:pPr>
      <w:r>
        <w:rPr>
          <w:rFonts w:hint="eastAsia" w:ascii="仿宋" w:hAnsi="仿宋" w:eastAsia="仿宋" w:cs="仿宋"/>
          <w:color w:val="363636"/>
          <w:sz w:val="28"/>
          <w:szCs w:val="28"/>
          <w:lang w:val="en-US" w:eastAsia="zh-CN"/>
        </w:rPr>
        <w:t>中国膜工业协会作为国家级行业社团，应国家相关部委要求定期向其通报行业基础数据统计结果，以便相关部门更好的了解行业动态及企业的生产经营状况，为相关政策的制定提供有效的参考。</w:t>
      </w:r>
    </w:p>
    <w:p>
      <w:pPr>
        <w:autoSpaceDN w:val="0"/>
        <w:spacing w:line="460" w:lineRule="exact"/>
        <w:ind w:firstLine="560" w:firstLineChars="200"/>
        <w:rPr>
          <w:rFonts w:hint="eastAsia" w:ascii="仿宋" w:hAnsi="仿宋" w:eastAsia="仿宋" w:cs="仿宋"/>
          <w:color w:val="363636"/>
          <w:sz w:val="28"/>
          <w:szCs w:val="28"/>
          <w:lang w:val="en-US" w:eastAsia="zh-CN"/>
        </w:rPr>
      </w:pPr>
      <w:r>
        <w:rPr>
          <w:rFonts w:hint="eastAsia" w:ascii="仿宋" w:hAnsi="仿宋" w:eastAsia="仿宋" w:cs="仿宋"/>
          <w:color w:val="363636"/>
          <w:sz w:val="28"/>
          <w:szCs w:val="28"/>
          <w:lang w:val="en-US" w:eastAsia="zh-CN"/>
        </w:rPr>
        <w:t>为了全面了解行业发展现状，及时反映行业发展动态，准确掌握行业发展中存在的壁垒，更好地为行业内和相关企业和单位服务，从而推动膜分离行业更好的发展，中国膜工业协会于2017年正式启动了膜行业基础数据统计的工作。</w:t>
      </w:r>
    </w:p>
    <w:p>
      <w:pPr>
        <w:autoSpaceDN w:val="0"/>
        <w:spacing w:line="460" w:lineRule="exact"/>
        <w:ind w:firstLine="560" w:firstLineChars="200"/>
        <w:rPr>
          <w:rFonts w:hint="eastAsia" w:ascii="仿宋" w:hAnsi="仿宋" w:eastAsia="仿宋" w:cs="仿宋"/>
          <w:color w:val="363636"/>
          <w:sz w:val="28"/>
          <w:szCs w:val="28"/>
          <w:lang w:val="en-US" w:eastAsia="zh-CN"/>
        </w:rPr>
      </w:pPr>
      <w:r>
        <w:rPr>
          <w:rFonts w:hint="eastAsia" w:ascii="仿宋" w:hAnsi="仿宋" w:eastAsia="仿宋" w:cs="仿宋"/>
          <w:color w:val="363636"/>
          <w:sz w:val="28"/>
          <w:szCs w:val="28"/>
          <w:lang w:val="en-US" w:eastAsia="zh-CN"/>
        </w:rPr>
        <w:t>截至目前，在各会员单位的支持与配合下，中国膜工业协会先后完成了2016年和2017年两个年度的行业基础数据采集汇总，并为国家部委编写最新的行业相关报告以及行业分析提供了数据支撑。</w:t>
      </w:r>
    </w:p>
    <w:p>
      <w:pPr>
        <w:autoSpaceDN w:val="0"/>
        <w:spacing w:line="460" w:lineRule="exact"/>
        <w:ind w:firstLine="560" w:firstLineChars="200"/>
        <w:rPr>
          <w:rFonts w:ascii="仿宋" w:hAnsi="仿宋" w:eastAsia="仿宋"/>
          <w:color w:val="363636"/>
          <w:sz w:val="28"/>
          <w:szCs w:val="28"/>
        </w:rPr>
      </w:pPr>
      <w:r>
        <w:rPr>
          <w:rFonts w:hint="eastAsia" w:ascii="仿宋" w:hAnsi="仿宋" w:eastAsia="仿宋" w:cs="仿宋"/>
          <w:color w:val="363636"/>
          <w:sz w:val="28"/>
          <w:szCs w:val="28"/>
          <w:lang w:val="en-US" w:eastAsia="zh-CN"/>
        </w:rPr>
        <w:t>我会的行业基础数据统计工作已常态化</w:t>
      </w:r>
      <w:r>
        <w:rPr>
          <w:rFonts w:hint="eastAsia" w:ascii="仿宋" w:hAnsi="仿宋" w:eastAsia="仿宋" w:cs="仿宋"/>
          <w:color w:val="363636"/>
          <w:sz w:val="28"/>
          <w:szCs w:val="28"/>
        </w:rPr>
        <w:t>，</w:t>
      </w:r>
      <w:r>
        <w:rPr>
          <w:rFonts w:hint="eastAsia" w:ascii="仿宋" w:hAnsi="仿宋" w:eastAsia="仿宋" w:cs="仿宋"/>
          <w:color w:val="363636"/>
          <w:sz w:val="28"/>
          <w:szCs w:val="28"/>
          <w:lang w:eastAsia="zh-CN"/>
        </w:rPr>
        <w:t>参与数据提交的企业和单位也越来越多。</w:t>
      </w:r>
      <w:r>
        <w:rPr>
          <w:rFonts w:hint="eastAsia" w:ascii="仿宋" w:hAnsi="仿宋" w:eastAsia="仿宋" w:cs="仿宋"/>
          <w:color w:val="363636"/>
          <w:sz w:val="28"/>
          <w:szCs w:val="28"/>
        </w:rPr>
        <w:t>在同等条件下，</w:t>
      </w:r>
      <w:r>
        <w:rPr>
          <w:rFonts w:hint="eastAsia" w:ascii="仿宋" w:hAnsi="仿宋" w:eastAsia="仿宋" w:cs="仿宋"/>
          <w:color w:val="363636"/>
          <w:sz w:val="28"/>
          <w:szCs w:val="28"/>
          <w:lang w:eastAsia="zh-CN"/>
        </w:rPr>
        <w:t>我会将</w:t>
      </w:r>
      <w:r>
        <w:rPr>
          <w:rFonts w:hint="eastAsia" w:ascii="仿宋" w:hAnsi="仿宋" w:eastAsia="仿宋" w:cs="仿宋"/>
          <w:color w:val="363636"/>
          <w:sz w:val="28"/>
          <w:szCs w:val="28"/>
        </w:rPr>
        <w:t>优先推荐积极配合行业基础数据统计工作的企业参与行业内各项评比与推荐，并建议相关部门在一定程度上给予以上企业优先支持。</w:t>
      </w:r>
    </w:p>
    <w:p>
      <w:pPr>
        <w:autoSpaceDN w:val="0"/>
        <w:spacing w:line="460" w:lineRule="exact"/>
        <w:ind w:firstLine="560" w:firstLineChars="200"/>
        <w:rPr>
          <w:rFonts w:ascii="仿宋" w:hAnsi="仿宋" w:eastAsia="仿宋"/>
          <w:color w:val="363636"/>
          <w:sz w:val="28"/>
          <w:szCs w:val="28"/>
        </w:rPr>
      </w:pPr>
      <w:r>
        <w:rPr>
          <w:rFonts w:hint="eastAsia" w:ascii="仿宋" w:hAnsi="仿宋" w:eastAsia="仿宋" w:cs="仿宋"/>
          <w:color w:val="363636"/>
          <w:sz w:val="28"/>
          <w:szCs w:val="28"/>
        </w:rPr>
        <w:t>本次统计</w:t>
      </w:r>
      <w:r>
        <w:rPr>
          <w:rFonts w:hint="eastAsia" w:ascii="仿宋" w:hAnsi="仿宋" w:eastAsia="仿宋" w:cs="仿宋"/>
          <w:color w:val="363636"/>
          <w:sz w:val="28"/>
          <w:szCs w:val="28"/>
          <w:lang w:eastAsia="zh-CN"/>
        </w:rPr>
        <w:t>要求相关企业和单位提交</w:t>
      </w:r>
      <w:r>
        <w:rPr>
          <w:rFonts w:hint="eastAsia" w:ascii="仿宋" w:hAnsi="仿宋" w:eastAsia="仿宋" w:cs="仿宋"/>
          <w:color w:val="363636"/>
          <w:sz w:val="28"/>
          <w:szCs w:val="28"/>
          <w:lang w:val="en-US" w:eastAsia="zh-CN"/>
        </w:rPr>
        <w:t>2018年全年的数据及2019年的计划数据。</w:t>
      </w:r>
      <w:r>
        <w:rPr>
          <w:rFonts w:hint="eastAsia" w:ascii="仿宋" w:hAnsi="仿宋" w:eastAsia="仿宋" w:cs="仿宋"/>
          <w:color w:val="363636"/>
          <w:sz w:val="28"/>
          <w:szCs w:val="28"/>
        </w:rPr>
        <w:t>为使基础数据统计工作真实有效，敬请相关企业和部门积极协调配合，做好落实工作，指定专人负责，</w:t>
      </w:r>
      <w:r>
        <w:rPr>
          <w:rFonts w:hint="eastAsia" w:ascii="仿宋" w:hAnsi="仿宋" w:eastAsia="仿宋" w:cs="仿宋"/>
          <w:color w:val="363636"/>
          <w:sz w:val="28"/>
          <w:szCs w:val="28"/>
          <w:lang w:eastAsia="zh-CN"/>
        </w:rPr>
        <w:t>按要求</w:t>
      </w:r>
      <w:r>
        <w:rPr>
          <w:rFonts w:hint="eastAsia" w:ascii="仿宋" w:hAnsi="仿宋" w:eastAsia="仿宋" w:cs="仿宋"/>
          <w:color w:val="363636"/>
          <w:sz w:val="28"/>
          <w:szCs w:val="28"/>
        </w:rPr>
        <w:t>把数据提交给协会秘书处。提交截止时间：</w:t>
      </w:r>
      <w:r>
        <w:rPr>
          <w:rFonts w:ascii="仿宋" w:hAnsi="仿宋" w:eastAsia="仿宋" w:cs="仿宋"/>
          <w:color w:val="363636"/>
          <w:sz w:val="28"/>
          <w:szCs w:val="28"/>
        </w:rPr>
        <w:t>201</w:t>
      </w:r>
      <w:r>
        <w:rPr>
          <w:rFonts w:hint="eastAsia" w:ascii="仿宋" w:hAnsi="仿宋" w:eastAsia="仿宋" w:cs="仿宋"/>
          <w:color w:val="363636"/>
          <w:sz w:val="28"/>
          <w:szCs w:val="28"/>
          <w:lang w:val="en-US" w:eastAsia="zh-CN"/>
        </w:rPr>
        <w:t>9</w:t>
      </w:r>
      <w:r>
        <w:rPr>
          <w:rFonts w:hint="eastAsia" w:ascii="仿宋" w:hAnsi="仿宋" w:eastAsia="仿宋" w:cs="仿宋"/>
          <w:color w:val="363636"/>
          <w:sz w:val="28"/>
          <w:szCs w:val="28"/>
        </w:rPr>
        <w:t>年</w:t>
      </w:r>
      <w:r>
        <w:rPr>
          <w:rFonts w:hint="eastAsia" w:ascii="仿宋" w:hAnsi="仿宋" w:eastAsia="仿宋" w:cs="仿宋"/>
          <w:color w:val="363636"/>
          <w:sz w:val="28"/>
          <w:szCs w:val="28"/>
          <w:lang w:val="en-US" w:eastAsia="zh-CN"/>
        </w:rPr>
        <w:t>4</w:t>
      </w:r>
      <w:r>
        <w:rPr>
          <w:rFonts w:hint="eastAsia" w:ascii="仿宋" w:hAnsi="仿宋" w:eastAsia="仿宋" w:cs="仿宋"/>
          <w:color w:val="363636"/>
          <w:sz w:val="28"/>
          <w:szCs w:val="28"/>
        </w:rPr>
        <w:t>月</w:t>
      </w:r>
      <w:r>
        <w:rPr>
          <w:rFonts w:hint="eastAsia" w:ascii="仿宋" w:hAnsi="仿宋" w:eastAsia="仿宋" w:cs="仿宋"/>
          <w:color w:val="363636"/>
          <w:sz w:val="28"/>
          <w:szCs w:val="28"/>
          <w:lang w:val="en-US" w:eastAsia="zh-CN"/>
        </w:rPr>
        <w:t>30日</w:t>
      </w:r>
      <w:r>
        <w:rPr>
          <w:rFonts w:hint="eastAsia" w:ascii="仿宋" w:hAnsi="仿宋" w:eastAsia="仿宋" w:cs="仿宋"/>
          <w:color w:val="363636"/>
          <w:sz w:val="28"/>
          <w:szCs w:val="28"/>
        </w:rPr>
        <w:t>。</w:t>
      </w:r>
    </w:p>
    <w:p>
      <w:pPr>
        <w:autoSpaceDN w:val="0"/>
        <w:spacing w:line="460" w:lineRule="exact"/>
        <w:ind w:firstLine="560" w:firstLineChars="200"/>
        <w:rPr>
          <w:rFonts w:ascii="仿宋" w:hAnsi="仿宋" w:eastAsia="仿宋"/>
          <w:color w:val="363636"/>
          <w:sz w:val="28"/>
          <w:szCs w:val="28"/>
        </w:rPr>
      </w:pPr>
    </w:p>
    <w:p>
      <w:pPr>
        <w:autoSpaceDN w:val="0"/>
        <w:spacing w:line="460" w:lineRule="exact"/>
        <w:rPr>
          <w:rFonts w:ascii="仿宋" w:hAnsi="仿宋" w:eastAsia="仿宋"/>
          <w:color w:val="363636"/>
          <w:sz w:val="28"/>
          <w:szCs w:val="28"/>
        </w:rPr>
      </w:pPr>
    </w:p>
    <w:p>
      <w:pPr>
        <w:autoSpaceDN w:val="0"/>
        <w:spacing w:line="460" w:lineRule="exact"/>
        <w:rPr>
          <w:rFonts w:ascii="仿宋" w:hAnsi="仿宋" w:eastAsia="仿宋"/>
          <w:color w:val="363636"/>
          <w:sz w:val="28"/>
          <w:szCs w:val="28"/>
        </w:rPr>
      </w:pPr>
      <w:r>
        <w:rPr>
          <w:rFonts w:hint="eastAsia" w:ascii="仿宋" w:hAnsi="仿宋" w:eastAsia="仿宋" w:cs="仿宋"/>
          <w:color w:val="363636"/>
          <w:sz w:val="28"/>
          <w:szCs w:val="28"/>
        </w:rPr>
        <w:t>统计工作联系人：张</w:t>
      </w:r>
      <w:r>
        <w:rPr>
          <w:rFonts w:ascii="仿宋" w:hAnsi="仿宋" w:eastAsia="仿宋" w:cs="仿宋"/>
          <w:color w:val="363636"/>
          <w:sz w:val="28"/>
          <w:szCs w:val="28"/>
        </w:rPr>
        <w:t xml:space="preserve"> </w:t>
      </w:r>
      <w:r>
        <w:rPr>
          <w:rFonts w:hint="eastAsia" w:ascii="仿宋" w:hAnsi="仿宋" w:eastAsia="仿宋" w:cs="仿宋"/>
          <w:color w:val="363636"/>
          <w:sz w:val="28"/>
          <w:szCs w:val="28"/>
        </w:rPr>
        <w:t>琴</w:t>
      </w:r>
    </w:p>
    <w:p>
      <w:pPr>
        <w:autoSpaceDN w:val="0"/>
        <w:spacing w:line="460" w:lineRule="exact"/>
        <w:ind w:left="500" w:firstLine="500"/>
        <w:rPr>
          <w:rFonts w:ascii="仿宋" w:hAnsi="仿宋" w:eastAsia="仿宋" w:cs="仿宋"/>
          <w:color w:val="363636"/>
          <w:sz w:val="28"/>
          <w:szCs w:val="28"/>
        </w:rPr>
      </w:pPr>
      <w:r>
        <w:rPr>
          <w:rFonts w:ascii="仿宋" w:hAnsi="仿宋" w:eastAsia="仿宋" w:cs="仿宋"/>
          <w:color w:val="363636"/>
          <w:sz w:val="28"/>
          <w:szCs w:val="28"/>
        </w:rPr>
        <w:t xml:space="preserve"> </w:t>
      </w:r>
      <w:r>
        <w:rPr>
          <w:rFonts w:hint="eastAsia" w:ascii="仿宋" w:hAnsi="仿宋" w:eastAsia="仿宋" w:cs="仿宋"/>
          <w:color w:val="363636"/>
          <w:sz w:val="28"/>
          <w:szCs w:val="28"/>
        </w:rPr>
        <w:t>电</w:t>
      </w:r>
      <w:r>
        <w:rPr>
          <w:rFonts w:ascii="仿宋" w:hAnsi="仿宋" w:eastAsia="仿宋" w:cs="仿宋"/>
          <w:color w:val="363636"/>
          <w:sz w:val="28"/>
          <w:szCs w:val="28"/>
        </w:rPr>
        <w:t xml:space="preserve">  </w:t>
      </w:r>
      <w:r>
        <w:rPr>
          <w:rFonts w:hint="eastAsia" w:ascii="仿宋" w:hAnsi="仿宋" w:eastAsia="仿宋" w:cs="仿宋"/>
          <w:color w:val="363636"/>
          <w:sz w:val="28"/>
          <w:szCs w:val="28"/>
        </w:rPr>
        <w:t>话：</w:t>
      </w:r>
      <w:r>
        <w:rPr>
          <w:rFonts w:ascii="仿宋" w:hAnsi="仿宋" w:eastAsia="仿宋" w:cs="仿宋"/>
          <w:color w:val="363636"/>
          <w:sz w:val="28"/>
          <w:szCs w:val="28"/>
        </w:rPr>
        <w:t>010-64450741</w:t>
      </w:r>
    </w:p>
    <w:p>
      <w:pPr>
        <w:autoSpaceDN w:val="0"/>
        <w:spacing w:line="460" w:lineRule="exact"/>
        <w:ind w:firstLine="560" w:firstLineChars="200"/>
        <w:rPr>
          <w:rFonts w:ascii="仿宋" w:hAnsi="仿宋" w:eastAsia="仿宋" w:cs="仿宋"/>
          <w:color w:val="363636"/>
          <w:sz w:val="28"/>
          <w:szCs w:val="28"/>
        </w:rPr>
      </w:pPr>
      <w:r>
        <w:rPr>
          <w:rFonts w:ascii="仿宋" w:hAnsi="仿宋" w:eastAsia="仿宋" w:cs="仿宋"/>
          <w:color w:val="363636"/>
          <w:sz w:val="28"/>
          <w:szCs w:val="28"/>
        </w:rPr>
        <w:t xml:space="preserve">    </w:t>
      </w:r>
      <w:r>
        <w:rPr>
          <w:rFonts w:hint="eastAsia" w:ascii="仿宋" w:hAnsi="仿宋" w:eastAsia="仿宋" w:cs="仿宋"/>
          <w:color w:val="363636"/>
          <w:sz w:val="28"/>
          <w:szCs w:val="28"/>
        </w:rPr>
        <w:t>邮</w:t>
      </w:r>
      <w:r>
        <w:rPr>
          <w:rFonts w:ascii="仿宋" w:hAnsi="仿宋" w:eastAsia="仿宋" w:cs="仿宋"/>
          <w:color w:val="363636"/>
          <w:sz w:val="28"/>
          <w:szCs w:val="28"/>
        </w:rPr>
        <w:t xml:space="preserve">  </w:t>
      </w:r>
      <w:r>
        <w:rPr>
          <w:rFonts w:hint="eastAsia" w:ascii="仿宋" w:hAnsi="仿宋" w:eastAsia="仿宋" w:cs="仿宋"/>
          <w:color w:val="363636"/>
          <w:sz w:val="28"/>
          <w:szCs w:val="28"/>
        </w:rPr>
        <w:t>件：</w:t>
      </w:r>
      <w:r>
        <w:rPr>
          <w:rFonts w:ascii="仿宋" w:hAnsi="仿宋" w:eastAsia="仿宋" w:cs="仿宋"/>
          <w:color w:val="363636"/>
          <w:sz w:val="28"/>
          <w:szCs w:val="28"/>
        </w:rPr>
        <w:t xml:space="preserve">2863038570@qq.com </w:t>
      </w:r>
    </w:p>
    <w:p>
      <w:pPr>
        <w:autoSpaceDN w:val="0"/>
        <w:spacing w:line="360" w:lineRule="auto"/>
        <w:jc w:val="both"/>
        <w:rPr>
          <w:rFonts w:ascii="仿宋" w:hAnsi="仿宋" w:eastAsia="仿宋" w:cs="仿宋"/>
          <w:color w:val="363636"/>
          <w:sz w:val="28"/>
          <w:szCs w:val="28"/>
        </w:rPr>
      </w:pPr>
      <w:r>
        <w:rPr>
          <w:rFonts w:ascii="仿宋" w:hAnsi="仿宋" w:eastAsia="仿宋"/>
          <w:color w:val="363636"/>
          <w:sz w:val="27"/>
        </w:rPr>
        <w:pict>
          <v:shape id="_x0000_s1027" o:spid="_x0000_s1027" o:spt="75" type="#_x0000_t75" style="position:absolute;left:0pt;margin-left:295.5pt;margin-top:17.15pt;height:126pt;width:126pt;z-index:-251656192;mso-width-relative:page;mso-height-relative:page;" filled="f" stroked="f" coordsize="21600,21600" o:allowincell="f">
            <v:path/>
            <v:fill on="f" focussize="0,0"/>
            <v:stroke on="f"/>
            <v:imagedata r:id="rId9" o:title=""/>
            <o:lock v:ext="edit" aspectratio="t"/>
          </v:shape>
        </w:pict>
      </w:r>
      <w:r>
        <w:rPr>
          <w:rFonts w:ascii="仿宋" w:hAnsi="仿宋" w:eastAsia="仿宋" w:cs="仿宋"/>
          <w:color w:val="363636"/>
          <w:sz w:val="28"/>
          <w:szCs w:val="28"/>
        </w:rPr>
        <w:t xml:space="preserve">          </w:t>
      </w:r>
    </w:p>
    <w:p>
      <w:pPr>
        <w:autoSpaceDN w:val="0"/>
        <w:spacing w:line="360" w:lineRule="auto"/>
        <w:ind w:firstLine="560" w:firstLineChars="200"/>
        <w:jc w:val="center"/>
        <w:rPr>
          <w:rFonts w:ascii="仿宋" w:hAnsi="仿宋" w:eastAsia="仿宋" w:cs="仿宋"/>
          <w:color w:val="363636"/>
          <w:sz w:val="28"/>
          <w:szCs w:val="28"/>
        </w:rPr>
      </w:pPr>
      <w:r>
        <w:rPr>
          <w:rFonts w:ascii="仿宋" w:hAnsi="仿宋" w:eastAsia="仿宋" w:cs="仿宋"/>
          <w:color w:val="363636"/>
          <w:sz w:val="28"/>
          <w:szCs w:val="28"/>
        </w:rPr>
        <w:t xml:space="preserve">                            </w:t>
      </w:r>
    </w:p>
    <w:p>
      <w:pPr>
        <w:autoSpaceDN w:val="0"/>
        <w:spacing w:line="360" w:lineRule="auto"/>
        <w:ind w:firstLine="560" w:firstLineChars="200"/>
        <w:jc w:val="center"/>
        <w:rPr>
          <w:rFonts w:ascii="仿宋" w:hAnsi="仿宋" w:eastAsia="仿宋"/>
          <w:color w:val="363636"/>
          <w:sz w:val="28"/>
          <w:szCs w:val="28"/>
        </w:rPr>
      </w:pPr>
      <w:r>
        <w:rPr>
          <w:rFonts w:ascii="仿宋" w:hAnsi="仿宋" w:eastAsia="仿宋" w:cs="仿宋"/>
          <w:color w:val="363636"/>
          <w:sz w:val="28"/>
          <w:szCs w:val="28"/>
        </w:rPr>
        <w:t xml:space="preserve">                                    </w:t>
      </w:r>
      <w:r>
        <w:rPr>
          <w:rFonts w:hint="eastAsia" w:ascii="仿宋" w:hAnsi="仿宋" w:eastAsia="仿宋" w:cs="仿宋"/>
          <w:color w:val="363636"/>
          <w:sz w:val="28"/>
          <w:szCs w:val="28"/>
          <w:lang w:val="en-US" w:eastAsia="zh-CN"/>
        </w:rPr>
        <w:t xml:space="preserve"> </w:t>
      </w:r>
      <w:r>
        <w:rPr>
          <w:rFonts w:hint="eastAsia" w:ascii="仿宋" w:hAnsi="仿宋" w:eastAsia="仿宋" w:cs="仿宋"/>
          <w:color w:val="363636"/>
          <w:sz w:val="28"/>
          <w:szCs w:val="28"/>
        </w:rPr>
        <w:t>中国膜工业协会</w:t>
      </w:r>
    </w:p>
    <w:p>
      <w:pPr>
        <w:autoSpaceDN w:val="0"/>
        <w:spacing w:line="360" w:lineRule="auto"/>
        <w:ind w:firstLine="560" w:firstLineChars="200"/>
        <w:jc w:val="right"/>
        <w:rPr>
          <w:rFonts w:ascii="仿宋" w:hAnsi="仿宋" w:eastAsia="仿宋"/>
          <w:color w:val="363636"/>
          <w:sz w:val="28"/>
          <w:szCs w:val="28"/>
        </w:rPr>
      </w:pPr>
      <w:r>
        <w:rPr>
          <w:rFonts w:ascii="仿宋" w:hAnsi="仿宋" w:eastAsia="仿宋" w:cs="仿宋"/>
          <w:color w:val="363636"/>
          <w:sz w:val="28"/>
          <w:szCs w:val="28"/>
        </w:rPr>
        <w:t xml:space="preserve"> </w:t>
      </w:r>
      <w:r>
        <w:rPr>
          <w:rFonts w:hint="eastAsia" w:ascii="仿宋" w:hAnsi="仿宋" w:eastAsia="仿宋" w:cs="仿宋"/>
          <w:color w:val="363636"/>
          <w:sz w:val="28"/>
          <w:szCs w:val="28"/>
        </w:rPr>
        <w:t>二〇一</w:t>
      </w:r>
      <w:r>
        <w:rPr>
          <w:rFonts w:hint="eastAsia" w:ascii="仿宋" w:hAnsi="仿宋" w:eastAsia="仿宋" w:cs="仿宋"/>
          <w:color w:val="363636"/>
          <w:sz w:val="28"/>
          <w:szCs w:val="28"/>
          <w:lang w:eastAsia="zh-CN"/>
        </w:rPr>
        <w:t>九</w:t>
      </w:r>
      <w:r>
        <w:rPr>
          <w:rFonts w:hint="eastAsia" w:ascii="仿宋" w:hAnsi="仿宋" w:eastAsia="仿宋" w:cs="仿宋"/>
          <w:color w:val="363636"/>
          <w:sz w:val="28"/>
          <w:szCs w:val="28"/>
        </w:rPr>
        <w:t>年</w:t>
      </w:r>
      <w:r>
        <w:rPr>
          <w:rFonts w:hint="eastAsia" w:ascii="仿宋" w:hAnsi="仿宋" w:eastAsia="仿宋" w:cs="仿宋"/>
          <w:color w:val="363636"/>
          <w:sz w:val="28"/>
          <w:szCs w:val="28"/>
          <w:lang w:val="en-US" w:eastAsia="zh-CN"/>
        </w:rPr>
        <w:t xml:space="preserve"> 二月十八</w:t>
      </w:r>
      <w:r>
        <w:rPr>
          <w:rFonts w:hint="eastAsia" w:ascii="仿宋" w:hAnsi="仿宋" w:eastAsia="仿宋" w:cs="仿宋"/>
          <w:color w:val="363636"/>
          <w:sz w:val="28"/>
          <w:szCs w:val="28"/>
        </w:rPr>
        <w:t>日</w:t>
      </w:r>
    </w:p>
    <w:bookmarkEnd w:id="0"/>
    <w:p>
      <w:pPr>
        <w:autoSpaceDN w:val="0"/>
        <w:spacing w:line="360" w:lineRule="auto"/>
        <w:ind w:firstLine="560" w:firstLineChars="200"/>
        <w:jc w:val="right"/>
        <w:rPr>
          <w:rFonts w:ascii="仿宋" w:hAnsi="仿宋" w:eastAsia="仿宋"/>
          <w:color w:val="363636"/>
          <w:sz w:val="28"/>
          <w:szCs w:val="28"/>
        </w:rPr>
      </w:pPr>
    </w:p>
    <w:p>
      <w:pPr>
        <w:autoSpaceDN w:val="0"/>
        <w:spacing w:line="360" w:lineRule="auto"/>
        <w:rPr>
          <w:rFonts w:ascii="黑体" w:hAnsi="黑体" w:eastAsia="黑体"/>
          <w:sz w:val="32"/>
          <w:szCs w:val="32"/>
        </w:rPr>
      </w:pPr>
    </w:p>
    <w:p>
      <w:pPr>
        <w:autoSpaceDN w:val="0"/>
        <w:spacing w:line="360" w:lineRule="auto"/>
        <w:rPr>
          <w:rFonts w:ascii="黑体" w:hAnsi="黑体" w:eastAsia="黑体"/>
          <w:sz w:val="32"/>
          <w:szCs w:val="32"/>
        </w:rPr>
      </w:pPr>
    </w:p>
    <w:p>
      <w:pPr>
        <w:autoSpaceDN w:val="0"/>
        <w:spacing w:line="360" w:lineRule="auto"/>
        <w:rPr>
          <w:rFonts w:ascii="黑体" w:hAnsi="黑体" w:eastAsia="黑体"/>
          <w:sz w:val="32"/>
          <w:szCs w:val="32"/>
        </w:rPr>
      </w:pPr>
    </w:p>
    <w:p>
      <w:pPr>
        <w:autoSpaceDN w:val="0"/>
        <w:spacing w:line="360" w:lineRule="auto"/>
        <w:rPr>
          <w:rFonts w:ascii="黑体" w:hAnsi="黑体" w:eastAsia="黑体"/>
          <w:sz w:val="32"/>
          <w:szCs w:val="32"/>
        </w:rPr>
      </w:pPr>
    </w:p>
    <w:p>
      <w:pPr>
        <w:autoSpaceDN w:val="0"/>
        <w:spacing w:line="360" w:lineRule="auto"/>
        <w:rPr>
          <w:rFonts w:ascii="黑体" w:hAnsi="黑体" w:eastAsia="黑体"/>
          <w:sz w:val="32"/>
          <w:szCs w:val="32"/>
        </w:rPr>
      </w:pPr>
    </w:p>
    <w:p>
      <w:pPr>
        <w:autoSpaceDN w:val="0"/>
        <w:spacing w:line="360" w:lineRule="auto"/>
        <w:rPr>
          <w:rFonts w:ascii="黑体" w:hAnsi="黑体" w:eastAsia="黑体"/>
          <w:sz w:val="32"/>
          <w:szCs w:val="32"/>
        </w:rPr>
      </w:pPr>
    </w:p>
    <w:p>
      <w:pPr>
        <w:autoSpaceDN w:val="0"/>
        <w:spacing w:line="360" w:lineRule="auto"/>
        <w:rPr>
          <w:rFonts w:ascii="黑体" w:hAnsi="黑体" w:eastAsia="黑体"/>
          <w:sz w:val="32"/>
          <w:szCs w:val="32"/>
        </w:rPr>
        <w:sectPr>
          <w:headerReference r:id="rId3" w:type="default"/>
          <w:footerReference r:id="rId4" w:type="default"/>
          <w:pgSz w:w="12240" w:h="15840"/>
          <w:pgMar w:top="1440" w:right="1800" w:bottom="1440" w:left="1800" w:header="720" w:footer="720" w:gutter="0"/>
          <w:cols w:space="720" w:num="1"/>
        </w:sectPr>
      </w:pPr>
      <w:r>
        <w:rPr>
          <w:rFonts w:hint="eastAsia" w:ascii="黑体" w:hAnsi="黑体" w:eastAsia="黑体" w:cs="黑体"/>
          <w:sz w:val="32"/>
          <w:szCs w:val="32"/>
        </w:rPr>
        <w:t>附件：中国膜行业基础数据统计表</w:t>
      </w:r>
    </w:p>
    <w:p>
      <w:pPr>
        <w:widowControl/>
        <w:wordWrap/>
        <w:autoSpaceDN w:val="0"/>
        <w:adjustRightInd/>
        <w:snapToGrid/>
        <w:spacing w:before="0" w:after="0" w:line="360" w:lineRule="auto"/>
        <w:ind w:right="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中国</w:t>
      </w:r>
      <w:r>
        <w:rPr>
          <w:rFonts w:hint="eastAsia" w:ascii="黑体" w:hAnsi="黑体" w:eastAsia="黑体" w:cs="黑体"/>
          <w:sz w:val="32"/>
          <w:szCs w:val="32"/>
          <w:lang w:eastAsia="zh-CN"/>
        </w:rPr>
        <w:t>膜行业基础数据统计表</w:t>
      </w:r>
    </w:p>
    <w:p>
      <w:pPr>
        <w:widowControl/>
        <w:wordWrap/>
        <w:autoSpaceDN w:val="0"/>
        <w:adjustRightInd/>
        <w:snapToGrid/>
        <w:spacing w:before="0" w:after="0" w:line="360" w:lineRule="auto"/>
        <w:ind w:right="0"/>
        <w:jc w:val="left"/>
        <w:textAlignment w:val="auto"/>
        <w:outlineLvl w:val="9"/>
        <w:rPr>
          <w:rFonts w:hint="eastAsia" w:ascii="黑体" w:hAnsi="黑体" w:eastAsia="黑体" w:cs="黑体"/>
          <w:sz w:val="32"/>
          <w:szCs w:val="32"/>
          <w:lang w:val="en-US" w:eastAsia="zh-CN"/>
        </w:rPr>
      </w:pPr>
      <w:r>
        <w:rPr>
          <w:rFonts w:hint="eastAsia" w:ascii="宋体" w:hAnsi="宋体" w:cs="宋体"/>
          <w:b/>
          <w:i w:val="0"/>
          <w:color w:val="000000"/>
          <w:kern w:val="0"/>
          <w:sz w:val="30"/>
          <w:szCs w:val="30"/>
          <w:u w:val="none"/>
          <w:lang w:val="en-US" w:eastAsia="zh-CN" w:bidi="ar"/>
        </w:rPr>
        <w:t>表1：企业基本情况（必填）</w:t>
      </w:r>
    </w:p>
    <w:tbl>
      <w:tblPr>
        <w:tblStyle w:val="5"/>
        <w:tblW w:w="99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78"/>
        <w:gridCol w:w="2478"/>
        <w:gridCol w:w="2512"/>
        <w:gridCol w:w="638"/>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0" w:hRule="atLeast"/>
        </w:trPr>
        <w:tc>
          <w:tcPr>
            <w:tcW w:w="998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公司名称：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0" w:hRule="atLeast"/>
        </w:trPr>
        <w:tc>
          <w:tcPr>
            <w:tcW w:w="8106"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通讯地址：</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0" w:hRule="atLeast"/>
        </w:trPr>
        <w:tc>
          <w:tcPr>
            <w:tcW w:w="495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电话：</w:t>
            </w:r>
          </w:p>
        </w:tc>
        <w:tc>
          <w:tcPr>
            <w:tcW w:w="50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0" w:hRule="atLeast"/>
        </w:trPr>
        <w:tc>
          <w:tcPr>
            <w:tcW w:w="495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企业网址：</w:t>
            </w:r>
          </w:p>
        </w:tc>
        <w:tc>
          <w:tcPr>
            <w:tcW w:w="50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企业邮箱：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495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注册资金（万元）：</w:t>
            </w:r>
          </w:p>
        </w:tc>
        <w:tc>
          <w:tcPr>
            <w:tcW w:w="50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成立时间：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495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员工人数：</w:t>
            </w:r>
          </w:p>
        </w:tc>
        <w:tc>
          <w:tcPr>
            <w:tcW w:w="50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技术人员数：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998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是否上市：   是（</w:t>
            </w:r>
            <w:r>
              <w:rPr>
                <w:rFonts w:hint="eastAsia" w:ascii="宋体" w:hAnsi="宋体" w:eastAsia="宋体" w:cs="宋体"/>
                <w:i w:val="0"/>
                <w:color w:val="000000"/>
                <w:kern w:val="0"/>
                <w:sz w:val="22"/>
                <w:szCs w:val="22"/>
                <w:u w:val="none"/>
                <w:lang w:val="en-US" w:eastAsia="zh-CN" w:bidi="ar"/>
              </w:rPr>
              <w:t>主板</w:t>
            </w:r>
            <w:r>
              <w:rPr>
                <w:rFonts w:hint="eastAsia" w:ascii="宋体" w:hAnsi="宋体" w:eastAsia="宋体" w:cs="宋体"/>
                <w:i w:val="0"/>
                <w:color w:val="000000"/>
                <w:kern w:val="0"/>
                <w:sz w:val="22"/>
                <w:szCs w:val="22"/>
                <w:u w:val="none"/>
                <w:lang w:val="en-US" w:eastAsia="zh-CN" w:bidi="ar"/>
              </w:rPr>
              <w:sym w:font="Wingdings 2" w:char="00A3"/>
            </w:r>
            <w:r>
              <w:rPr>
                <w:rFonts w:hint="eastAsia" w:ascii="宋体" w:hAnsi="宋体" w:eastAsia="宋体" w:cs="宋体"/>
                <w:i w:val="0"/>
                <w:color w:val="000000"/>
                <w:kern w:val="0"/>
                <w:sz w:val="22"/>
                <w:szCs w:val="22"/>
                <w:u w:val="none"/>
                <w:lang w:val="en-US" w:eastAsia="zh-CN" w:bidi="ar"/>
              </w:rPr>
              <w:t>、创业板</w:t>
            </w:r>
            <w:r>
              <w:rPr>
                <w:rFonts w:hint="eastAsia" w:ascii="宋体" w:hAnsi="宋体" w:eastAsia="宋体" w:cs="宋体"/>
                <w:i w:val="0"/>
                <w:color w:val="000000"/>
                <w:kern w:val="0"/>
                <w:sz w:val="22"/>
                <w:szCs w:val="22"/>
                <w:u w:val="none"/>
                <w:lang w:val="en-US" w:eastAsia="zh-CN" w:bidi="ar"/>
              </w:rPr>
              <w:sym w:font="Wingdings 2" w:char="00A3"/>
            </w:r>
            <w:r>
              <w:rPr>
                <w:rFonts w:hint="eastAsia" w:ascii="宋体" w:hAnsi="宋体" w:eastAsia="宋体" w:cs="宋体"/>
                <w:i w:val="0"/>
                <w:color w:val="000000"/>
                <w:kern w:val="0"/>
                <w:sz w:val="22"/>
                <w:szCs w:val="22"/>
                <w:u w:val="none"/>
                <w:lang w:val="en-US" w:eastAsia="zh-CN" w:bidi="ar"/>
              </w:rPr>
              <w:t>、中小板</w:t>
            </w:r>
            <w:r>
              <w:rPr>
                <w:rFonts w:hint="eastAsia" w:ascii="宋体" w:hAnsi="宋体" w:eastAsia="宋体" w:cs="宋体"/>
                <w:i w:val="0"/>
                <w:color w:val="000000"/>
                <w:kern w:val="0"/>
                <w:sz w:val="22"/>
                <w:szCs w:val="22"/>
                <w:u w:val="none"/>
                <w:lang w:val="en-US" w:eastAsia="zh-CN" w:bidi="ar"/>
              </w:rPr>
              <w:sym w:font="Wingdings 2" w:char="00A3"/>
            </w:r>
            <w:r>
              <w:rPr>
                <w:rFonts w:hint="eastAsia" w:ascii="宋体" w:hAnsi="宋体" w:eastAsia="宋体" w:cs="宋体"/>
                <w:i w:val="0"/>
                <w:color w:val="000000"/>
                <w:kern w:val="0"/>
                <w:sz w:val="22"/>
                <w:szCs w:val="22"/>
                <w:u w:val="none"/>
                <w:lang w:val="en-US" w:eastAsia="zh-CN" w:bidi="ar"/>
              </w:rPr>
              <w:t>、新三板</w:t>
            </w:r>
            <w:r>
              <w:rPr>
                <w:rFonts w:hint="eastAsia" w:ascii="宋体" w:hAnsi="宋体" w:eastAsia="宋体" w:cs="宋体"/>
                <w:i w:val="0"/>
                <w:color w:val="000000"/>
                <w:kern w:val="0"/>
                <w:sz w:val="22"/>
                <w:szCs w:val="22"/>
                <w:u w:val="none"/>
                <w:lang w:val="en-US" w:eastAsia="zh-CN" w:bidi="ar"/>
              </w:rPr>
              <w:sym w:font="Wingdings 2" w:char="00A3"/>
            </w:r>
            <w:r>
              <w:rPr>
                <w:rFonts w:hint="eastAsia" w:ascii="宋体" w:hAnsi="宋体" w:cs="宋体"/>
                <w:b/>
                <w:bCs/>
                <w:i w:val="0"/>
                <w:color w:val="000000"/>
                <w:kern w:val="0"/>
                <w:sz w:val="22"/>
                <w:szCs w:val="22"/>
                <w:u w:val="none"/>
                <w:lang w:val="en-US" w:eastAsia="zh-CN" w:bidi="ar"/>
              </w:rPr>
              <w:t>）    否</w:t>
            </w:r>
            <w:r>
              <w:rPr>
                <w:rFonts w:hint="eastAsia" w:ascii="宋体" w:hAnsi="宋体" w:cs="宋体"/>
                <w:b/>
                <w:bCs/>
                <w:i w:val="0"/>
                <w:color w:val="000000"/>
                <w:kern w:val="0"/>
                <w:sz w:val="22"/>
                <w:szCs w:val="22"/>
                <w:u w:val="none"/>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247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负责人：</w:t>
            </w:r>
          </w:p>
        </w:tc>
        <w:tc>
          <w:tcPr>
            <w:tcW w:w="247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职务：</w:t>
            </w:r>
          </w:p>
        </w:tc>
        <w:tc>
          <w:tcPr>
            <w:tcW w:w="251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手机号：</w:t>
            </w:r>
          </w:p>
        </w:tc>
        <w:tc>
          <w:tcPr>
            <w:tcW w:w="251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4"/>
                <w:szCs w:val="24"/>
                <w:u w:val="none"/>
                <w:lang w:val="en-US" w:eastAsia="zh-CN" w:bidi="ar"/>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247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联系人：</w:t>
            </w:r>
          </w:p>
        </w:tc>
        <w:tc>
          <w:tcPr>
            <w:tcW w:w="247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职务：</w:t>
            </w:r>
          </w:p>
        </w:tc>
        <w:tc>
          <w:tcPr>
            <w:tcW w:w="251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手机号：</w:t>
            </w:r>
          </w:p>
        </w:tc>
        <w:tc>
          <w:tcPr>
            <w:tcW w:w="251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4"/>
                <w:szCs w:val="24"/>
                <w:u w:val="none"/>
                <w:lang w:val="en-US" w:eastAsia="zh-CN" w:bidi="ar"/>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495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公司2018年总销售额（万元）：</w:t>
            </w:r>
          </w:p>
        </w:tc>
        <w:tc>
          <w:tcPr>
            <w:tcW w:w="50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公司2018年出口额（万元）：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2" w:hRule="atLeast"/>
        </w:trPr>
        <w:tc>
          <w:tcPr>
            <w:tcW w:w="998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简介【至少应包含：企业的主营业务介绍、主要产品或服务（最多填3项）、生产情况、所获荣誉情况等】</w:t>
            </w:r>
          </w:p>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b/>
                <w:bCs/>
                <w:i w:val="0"/>
                <w:color w:val="000000"/>
                <w:kern w:val="0"/>
                <w:sz w:val="22"/>
                <w:szCs w:val="22"/>
                <w:u w:val="none"/>
                <w:lang w:val="en-US" w:eastAsia="zh-CN" w:bidi="ar"/>
              </w:rPr>
            </w:pPr>
          </w:p>
        </w:tc>
      </w:tr>
    </w:tbl>
    <w:p>
      <w:pPr>
        <w:widowControl/>
        <w:wordWrap/>
        <w:autoSpaceDN w:val="0"/>
        <w:adjustRightInd/>
        <w:snapToGrid/>
        <w:spacing w:before="0" w:after="0" w:line="360" w:lineRule="auto"/>
        <w:ind w:right="0"/>
        <w:jc w:val="left"/>
        <w:textAlignment w:val="auto"/>
        <w:outlineLvl w:val="9"/>
        <w:rPr>
          <w:rFonts w:hint="eastAsia" w:ascii="宋体" w:hAnsi="宋体" w:cs="宋体"/>
          <w:b/>
          <w:i w:val="0"/>
          <w:color w:val="000000"/>
          <w:kern w:val="0"/>
          <w:sz w:val="30"/>
          <w:szCs w:val="30"/>
          <w:u w:val="none"/>
          <w:lang w:val="en-US" w:eastAsia="zh-CN" w:bidi="ar"/>
        </w:rPr>
      </w:pPr>
    </w:p>
    <w:p>
      <w:pPr>
        <w:widowControl/>
        <w:wordWrap/>
        <w:autoSpaceDN w:val="0"/>
        <w:adjustRightInd/>
        <w:snapToGrid/>
        <w:spacing w:before="0" w:after="0" w:line="360" w:lineRule="auto"/>
        <w:ind w:right="0"/>
        <w:jc w:val="left"/>
        <w:textAlignment w:val="auto"/>
        <w:outlineLvl w:val="9"/>
        <w:rPr>
          <w:rFonts w:hint="eastAsia" w:ascii="宋体" w:hAnsi="宋体" w:eastAsia="宋体" w:cs="宋体"/>
          <w:b/>
          <w:i w:val="0"/>
          <w:color w:val="000000"/>
          <w:kern w:val="0"/>
          <w:sz w:val="30"/>
          <w:szCs w:val="30"/>
          <w:u w:val="none"/>
          <w:lang w:val="en-US" w:eastAsia="zh-CN" w:bidi="ar"/>
        </w:rPr>
      </w:pPr>
      <w:r>
        <w:rPr>
          <w:rFonts w:hint="eastAsia" w:ascii="宋体" w:hAnsi="宋体" w:cs="宋体"/>
          <w:b/>
          <w:i w:val="0"/>
          <w:color w:val="000000"/>
          <w:kern w:val="0"/>
          <w:sz w:val="30"/>
          <w:szCs w:val="30"/>
          <w:u w:val="none"/>
          <w:lang w:val="en-US" w:eastAsia="zh-CN" w:bidi="ar"/>
        </w:rPr>
        <w:t>表2：</w:t>
      </w:r>
      <w:r>
        <w:rPr>
          <w:rFonts w:hint="eastAsia" w:ascii="宋体" w:hAnsi="宋体" w:eastAsia="宋体" w:cs="宋体"/>
          <w:b/>
          <w:i w:val="0"/>
          <w:color w:val="000000"/>
          <w:kern w:val="0"/>
          <w:sz w:val="30"/>
          <w:szCs w:val="30"/>
          <w:u w:val="none"/>
          <w:lang w:val="en-US" w:eastAsia="zh-CN" w:bidi="ar"/>
        </w:rPr>
        <w:t>生产型企业</w:t>
      </w:r>
      <w:r>
        <w:rPr>
          <w:rFonts w:hint="eastAsia" w:ascii="宋体" w:hAnsi="宋体" w:cs="宋体"/>
          <w:b/>
          <w:i w:val="0"/>
          <w:color w:val="000000"/>
          <w:kern w:val="0"/>
          <w:sz w:val="30"/>
          <w:szCs w:val="30"/>
          <w:u w:val="none"/>
          <w:lang w:val="en-US" w:eastAsia="zh-CN" w:bidi="ar"/>
        </w:rPr>
        <w:t>填写</w:t>
      </w:r>
    </w:p>
    <w:tbl>
      <w:tblPr>
        <w:tblStyle w:val="5"/>
        <w:tblW w:w="99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35"/>
        <w:gridCol w:w="1365"/>
        <w:gridCol w:w="2981"/>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产品种类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项</w:t>
            </w:r>
            <w:r>
              <w:rPr>
                <w:rFonts w:hint="eastAsia" w:ascii="宋体" w:hAnsi="宋体" w:cs="宋体"/>
                <w:b/>
                <w:bCs/>
                <w:i w:val="0"/>
                <w:color w:val="000000"/>
                <w:kern w:val="0"/>
                <w:sz w:val="22"/>
                <w:szCs w:val="22"/>
                <w:u w:val="none"/>
                <w:lang w:val="en-US" w:eastAsia="zh-CN" w:bidi="ar"/>
              </w:rPr>
              <w:t xml:space="preserve">  </w:t>
            </w:r>
            <w:r>
              <w:rPr>
                <w:rFonts w:hint="eastAsia" w:ascii="宋体" w:hAnsi="宋体" w:eastAsia="宋体" w:cs="宋体"/>
                <w:b/>
                <w:bCs/>
                <w:i w:val="0"/>
                <w:color w:val="000000"/>
                <w:kern w:val="0"/>
                <w:sz w:val="22"/>
                <w:szCs w:val="22"/>
                <w:u w:val="none"/>
                <w:lang w:val="en-US" w:eastAsia="zh-CN" w:bidi="ar"/>
              </w:rPr>
              <w:t>目</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cs="宋体"/>
                <w:b/>
                <w:bCs/>
                <w:i w:val="0"/>
                <w:color w:val="000000"/>
                <w:kern w:val="0"/>
                <w:sz w:val="22"/>
                <w:szCs w:val="22"/>
                <w:u w:val="none"/>
                <w:lang w:val="en-US" w:eastAsia="zh-CN" w:bidi="ar"/>
              </w:rPr>
              <w:t>销售总额（万元）</w:t>
            </w:r>
          </w:p>
        </w:tc>
        <w:tc>
          <w:tcPr>
            <w:tcW w:w="30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出口</w:t>
            </w:r>
            <w:r>
              <w:rPr>
                <w:rFonts w:hint="eastAsia" w:ascii="宋体" w:hAnsi="宋体" w:cs="宋体"/>
                <w:b/>
                <w:bCs/>
                <w:i w:val="0"/>
                <w:color w:val="000000"/>
                <w:kern w:val="0"/>
                <w:sz w:val="22"/>
                <w:szCs w:val="22"/>
                <w:u w:val="none"/>
                <w:lang w:val="en-US" w:eastAsia="zh-CN" w:bidi="ar"/>
              </w:rPr>
              <w:t>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微滤膜</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超滤膜</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纳滤膜</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反渗透</w:t>
            </w:r>
            <w:r>
              <w:rPr>
                <w:rFonts w:hint="eastAsia" w:ascii="宋体" w:hAnsi="宋体" w:cs="宋体"/>
                <w:i w:val="0"/>
                <w:color w:val="000000"/>
                <w:kern w:val="0"/>
                <w:sz w:val="22"/>
                <w:szCs w:val="22"/>
                <w:u w:val="none"/>
                <w:lang w:val="en-US" w:eastAsia="zh-CN" w:bidi="ar"/>
              </w:rPr>
              <w:t>膜</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膜生物反应器（MBR）</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陶瓷膜</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电驱动膜</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气体分离膜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膜</w:t>
            </w:r>
            <w:r>
              <w:rPr>
                <w:rFonts w:hint="eastAsia" w:ascii="宋体" w:hAnsi="宋体" w:cs="宋体"/>
                <w:i w:val="0"/>
                <w:color w:val="000000"/>
                <w:kern w:val="0"/>
                <w:sz w:val="22"/>
                <w:szCs w:val="22"/>
                <w:u w:val="none"/>
                <w:lang w:val="en-US" w:eastAsia="zh-CN" w:bidi="ar"/>
              </w:rPr>
              <w:t>配套</w:t>
            </w:r>
            <w:r>
              <w:rPr>
                <w:rFonts w:hint="eastAsia" w:ascii="宋体" w:hAnsi="宋体" w:eastAsia="宋体" w:cs="宋体"/>
                <w:i w:val="0"/>
                <w:color w:val="000000"/>
                <w:kern w:val="0"/>
                <w:sz w:val="22"/>
                <w:szCs w:val="22"/>
                <w:u w:val="none"/>
                <w:lang w:val="en-US" w:eastAsia="zh-CN" w:bidi="ar"/>
              </w:rPr>
              <w:t>（壳、泵、管、阀、能量回收装置、设备等）</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膜装备（一体化设备、净水器等）</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水处理药剂</w:t>
            </w:r>
          </w:p>
        </w:tc>
        <w:tc>
          <w:tcPr>
            <w:tcW w:w="13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特种膜（请注明具体名称）</w:t>
            </w:r>
          </w:p>
        </w:tc>
        <w:tc>
          <w:tcPr>
            <w:tcW w:w="13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35" w:type="dxa"/>
            <w:vMerge w:val="restart"/>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贸易及其他（请注明具体名称）</w:t>
            </w:r>
          </w:p>
        </w:tc>
        <w:tc>
          <w:tcPr>
            <w:tcW w:w="13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35"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rPr>
          <w:rFonts w:hint="eastAsia" w:ascii="宋体" w:hAnsi="宋体" w:eastAsia="宋体" w:cs="宋体"/>
          <w:b/>
          <w:i w:val="0"/>
          <w:color w:val="000000"/>
          <w:kern w:val="0"/>
          <w:sz w:val="32"/>
          <w:szCs w:val="32"/>
          <w:u w:val="none"/>
          <w:lang w:val="en-US" w:eastAsia="zh-CN" w:bidi="ar"/>
        </w:rPr>
      </w:pPr>
    </w:p>
    <w:p>
      <w:pPr>
        <w:rPr>
          <w:rFonts w:hint="eastAsia" w:ascii="黑体" w:hAnsi="黑体" w:eastAsia="黑体" w:cs="黑体"/>
          <w:sz w:val="30"/>
          <w:szCs w:val="30"/>
          <w:lang w:val="en-US" w:eastAsia="zh-CN"/>
        </w:rPr>
      </w:pPr>
      <w:r>
        <w:rPr>
          <w:rFonts w:hint="eastAsia" w:ascii="宋体" w:hAnsi="宋体" w:cs="宋体"/>
          <w:b/>
          <w:i w:val="0"/>
          <w:color w:val="000000"/>
          <w:kern w:val="0"/>
          <w:sz w:val="30"/>
          <w:szCs w:val="30"/>
          <w:u w:val="none"/>
          <w:lang w:val="en-US" w:eastAsia="zh-CN" w:bidi="ar"/>
        </w:rPr>
        <w:t>表3：</w:t>
      </w:r>
      <w:r>
        <w:rPr>
          <w:rFonts w:hint="eastAsia" w:ascii="宋体" w:hAnsi="宋体" w:eastAsia="宋体" w:cs="宋体"/>
          <w:b/>
          <w:i w:val="0"/>
          <w:color w:val="000000"/>
          <w:kern w:val="0"/>
          <w:sz w:val="30"/>
          <w:szCs w:val="30"/>
          <w:u w:val="none"/>
          <w:lang w:val="en-US" w:eastAsia="zh-CN" w:bidi="ar"/>
        </w:rPr>
        <w:t>工程型企业</w:t>
      </w:r>
      <w:r>
        <w:rPr>
          <w:rFonts w:hint="eastAsia" w:ascii="宋体" w:hAnsi="宋体" w:cs="宋体"/>
          <w:b/>
          <w:i w:val="0"/>
          <w:color w:val="000000"/>
          <w:kern w:val="0"/>
          <w:sz w:val="30"/>
          <w:szCs w:val="30"/>
          <w:u w:val="none"/>
          <w:lang w:val="en-US" w:eastAsia="zh-CN" w:bidi="ar"/>
        </w:rPr>
        <w:t>填写</w:t>
      </w:r>
    </w:p>
    <w:tbl>
      <w:tblPr>
        <w:tblStyle w:val="5"/>
        <w:tblW w:w="9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7"/>
        <w:gridCol w:w="1380"/>
        <w:gridCol w:w="3119"/>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工程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w:t>
            </w:r>
            <w:r>
              <w:rPr>
                <w:rFonts w:hint="eastAsia" w:ascii="宋体" w:hAnsi="宋体" w:cs="宋体"/>
                <w:b/>
                <w:bCs/>
                <w:i w:val="0"/>
                <w:color w:val="000000"/>
                <w:kern w:val="0"/>
                <w:sz w:val="22"/>
                <w:szCs w:val="22"/>
                <w:u w:val="none"/>
                <w:lang w:val="en-US" w:eastAsia="zh-CN" w:bidi="ar"/>
              </w:rPr>
              <w:t xml:space="preserve">  </w:t>
            </w:r>
            <w:r>
              <w:rPr>
                <w:rFonts w:hint="eastAsia" w:ascii="宋体" w:hAnsi="宋体" w:eastAsia="宋体" w:cs="宋体"/>
                <w:b/>
                <w:bCs/>
                <w:i w:val="0"/>
                <w:color w:val="000000"/>
                <w:kern w:val="0"/>
                <w:sz w:val="22"/>
                <w:szCs w:val="22"/>
                <w:u w:val="none"/>
                <w:lang w:val="en-US" w:eastAsia="zh-CN" w:bidi="ar"/>
              </w:rPr>
              <w:t>目</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工程总额（万元）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国外工程总额（万元）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涉及使用膜技术的工程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sz w:val="10"/>
          <w:szCs w:val="10"/>
          <w:lang w:val="en-US" w:eastAsia="zh-CN"/>
        </w:rPr>
      </w:pPr>
    </w:p>
    <w:p>
      <w:pPr>
        <w:rPr>
          <w:rFonts w:hint="eastAsia" w:ascii="宋体" w:hAnsi="宋体" w:cs="宋体"/>
          <w:b/>
          <w:i w:val="0"/>
          <w:color w:val="000000"/>
          <w:kern w:val="0"/>
          <w:sz w:val="32"/>
          <w:szCs w:val="32"/>
          <w:u w:val="none"/>
          <w:lang w:val="en-US" w:eastAsia="zh-CN" w:bidi="ar"/>
        </w:rPr>
      </w:pPr>
    </w:p>
    <w:p>
      <w:pPr>
        <w:rPr>
          <w:rFonts w:hint="eastAsia" w:ascii="宋体" w:hAnsi="宋体" w:cs="宋体"/>
          <w:b/>
          <w:i w:val="0"/>
          <w:color w:val="000000"/>
          <w:kern w:val="0"/>
          <w:sz w:val="30"/>
          <w:szCs w:val="30"/>
          <w:u w:val="none"/>
          <w:lang w:val="en-US" w:eastAsia="zh-CN" w:bidi="ar"/>
        </w:rPr>
      </w:pPr>
      <w:r>
        <w:rPr>
          <w:rFonts w:hint="eastAsia" w:ascii="宋体" w:hAnsi="宋体" w:cs="宋体"/>
          <w:b/>
          <w:i w:val="0"/>
          <w:color w:val="000000"/>
          <w:kern w:val="0"/>
          <w:sz w:val="30"/>
          <w:szCs w:val="30"/>
          <w:u w:val="none"/>
          <w:lang w:val="en-US" w:eastAsia="zh-CN" w:bidi="ar"/>
        </w:rPr>
        <w:t>表4：第三方服务型</w:t>
      </w:r>
      <w:r>
        <w:rPr>
          <w:rFonts w:hint="eastAsia" w:ascii="宋体" w:hAnsi="宋体" w:eastAsia="宋体" w:cs="宋体"/>
          <w:b/>
          <w:i w:val="0"/>
          <w:color w:val="000000"/>
          <w:kern w:val="0"/>
          <w:sz w:val="30"/>
          <w:szCs w:val="30"/>
          <w:u w:val="none"/>
          <w:lang w:val="en-US" w:eastAsia="zh-CN" w:bidi="ar"/>
        </w:rPr>
        <w:t>企业</w:t>
      </w:r>
      <w:r>
        <w:rPr>
          <w:rFonts w:hint="eastAsia" w:ascii="宋体" w:hAnsi="宋体" w:cs="宋体"/>
          <w:b/>
          <w:i w:val="0"/>
          <w:color w:val="000000"/>
          <w:kern w:val="0"/>
          <w:sz w:val="30"/>
          <w:szCs w:val="30"/>
          <w:u w:val="none"/>
          <w:lang w:val="en-US" w:eastAsia="zh-CN" w:bidi="ar"/>
        </w:rPr>
        <w:t>填写</w:t>
      </w:r>
    </w:p>
    <w:tbl>
      <w:tblPr>
        <w:tblStyle w:val="5"/>
        <w:tblW w:w="9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7"/>
        <w:gridCol w:w="1380"/>
        <w:gridCol w:w="3119"/>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服务类型/类别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w:t>
            </w:r>
            <w:r>
              <w:rPr>
                <w:rFonts w:hint="eastAsia" w:ascii="宋体" w:hAnsi="宋体" w:cs="宋体"/>
                <w:b/>
                <w:bCs/>
                <w:i w:val="0"/>
                <w:color w:val="000000"/>
                <w:kern w:val="0"/>
                <w:sz w:val="22"/>
                <w:szCs w:val="22"/>
                <w:u w:val="none"/>
                <w:lang w:val="en-US" w:eastAsia="zh-CN" w:bidi="ar"/>
              </w:rPr>
              <w:t xml:space="preserve">  </w:t>
            </w:r>
            <w:r>
              <w:rPr>
                <w:rFonts w:hint="eastAsia" w:ascii="宋体" w:hAnsi="宋体" w:eastAsia="宋体" w:cs="宋体"/>
                <w:b/>
                <w:bCs/>
                <w:i w:val="0"/>
                <w:color w:val="000000"/>
                <w:kern w:val="0"/>
                <w:sz w:val="22"/>
                <w:szCs w:val="22"/>
                <w:u w:val="none"/>
                <w:lang w:val="en-US" w:eastAsia="zh-CN" w:bidi="ar"/>
              </w:rPr>
              <w:t>目</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销售</w:t>
            </w:r>
            <w:r>
              <w:rPr>
                <w:rFonts w:hint="eastAsia" w:ascii="宋体" w:hAnsi="宋体" w:eastAsia="宋体" w:cs="宋体"/>
                <w:b/>
                <w:bCs/>
                <w:i w:val="0"/>
                <w:color w:val="000000"/>
                <w:kern w:val="0"/>
                <w:sz w:val="22"/>
                <w:szCs w:val="22"/>
                <w:u w:val="none"/>
                <w:lang w:val="en-US" w:eastAsia="zh-CN" w:bidi="ar"/>
              </w:rPr>
              <w:t>总额（万元）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国外</w:t>
            </w:r>
            <w:r>
              <w:rPr>
                <w:rFonts w:hint="eastAsia" w:ascii="宋体" w:hAnsi="宋体" w:cs="宋体"/>
                <w:b/>
                <w:bCs/>
                <w:i w:val="0"/>
                <w:color w:val="000000"/>
                <w:kern w:val="0"/>
                <w:sz w:val="22"/>
                <w:szCs w:val="22"/>
                <w:u w:val="none"/>
                <w:lang w:val="en-US" w:eastAsia="zh-CN" w:bidi="ar"/>
              </w:rPr>
              <w:t>销售</w:t>
            </w:r>
            <w:r>
              <w:rPr>
                <w:rFonts w:hint="eastAsia" w:ascii="宋体" w:hAnsi="宋体" w:eastAsia="宋体" w:cs="宋体"/>
                <w:b/>
                <w:bCs/>
                <w:i w:val="0"/>
                <w:color w:val="000000"/>
                <w:kern w:val="0"/>
                <w:sz w:val="22"/>
                <w:szCs w:val="22"/>
                <w:u w:val="none"/>
                <w:lang w:val="en-US" w:eastAsia="zh-CN" w:bidi="ar"/>
              </w:rPr>
              <w:t>总额（万元）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年全年</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计划</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rPr>
          <w:rFonts w:hint="eastAsia" w:ascii="宋体" w:hAnsi="宋体" w:cs="宋体"/>
          <w:b w:val="0"/>
          <w:bCs/>
          <w:i w:val="0"/>
          <w:color w:val="000000"/>
          <w:kern w:val="0"/>
          <w:sz w:val="21"/>
          <w:szCs w:val="21"/>
          <w:u w:val="none"/>
          <w:lang w:val="en-US" w:eastAsia="zh-CN" w:bidi="ar"/>
        </w:rPr>
      </w:pPr>
    </w:p>
    <w:p>
      <w:pPr>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注：1、表1为必填，表2、表3、表4请根据企业性质选择一个或多个进行填写；</w:t>
      </w:r>
    </w:p>
    <w:p>
      <w:pPr>
        <w:numPr>
          <w:ilvl w:val="0"/>
          <w:numId w:val="1"/>
        </w:numPr>
        <w:ind w:firstLine="420" w:firstLineChars="0"/>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企业生产经营中所涉及的项目请尽量完整地填写，不要遗漏，以免中国膜工业协会在向相关部门提交数据或在编写相关报告时因信息偏差而对企业产生影响；</w:t>
      </w:r>
    </w:p>
    <w:p>
      <w:pPr>
        <w:ind w:firstLine="420" w:firstLineChars="0"/>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3、所填数据请按规定单位填写，无法折算成规定单位的，请自行注明数据的单位；</w:t>
      </w:r>
    </w:p>
    <w:p>
      <w:pPr>
        <w:ind w:firstLine="420"/>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4、“销售总额”、“工程总额”请填写</w:t>
      </w:r>
      <w:r>
        <w:rPr>
          <w:rFonts w:hint="eastAsia" w:ascii="宋体" w:hAnsi="宋体" w:cs="宋体"/>
          <w:b/>
          <w:bCs w:val="0"/>
          <w:i w:val="0"/>
          <w:color w:val="000000"/>
          <w:kern w:val="0"/>
          <w:sz w:val="21"/>
          <w:szCs w:val="21"/>
          <w:highlight w:val="none"/>
          <w:u w:val="none"/>
          <w:lang w:val="en-US" w:eastAsia="zh-CN" w:bidi="ar"/>
        </w:rPr>
        <w:t>不含税</w:t>
      </w:r>
      <w:r>
        <w:rPr>
          <w:rFonts w:hint="eastAsia" w:ascii="宋体" w:hAnsi="宋体" w:cs="宋体"/>
          <w:b/>
          <w:bCs w:val="0"/>
          <w:i w:val="0"/>
          <w:color w:val="000000"/>
          <w:kern w:val="0"/>
          <w:sz w:val="21"/>
          <w:szCs w:val="21"/>
          <w:u w:val="none"/>
          <w:lang w:val="en-US" w:eastAsia="zh-CN" w:bidi="ar"/>
        </w:rPr>
        <w:t>金额；</w:t>
      </w:r>
    </w:p>
    <w:p>
      <w:pPr>
        <w:ind w:firstLine="420"/>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5、“其他”一栏如需填写，请注明具体产品名称；</w:t>
      </w:r>
    </w:p>
    <w:p>
      <w:pPr>
        <w:ind w:firstLine="420"/>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6、“膜装备”一栏请标出具体装备名称，或加填在括号内；</w:t>
      </w:r>
    </w:p>
    <w:p>
      <w:pPr>
        <w:ind w:firstLine="420"/>
        <w:rPr>
          <w:rFonts w:hint="eastAsia" w:ascii="宋体" w:hAnsi="宋体" w:cs="宋体"/>
          <w:b/>
          <w:bCs w:val="0"/>
          <w:i w:val="0"/>
          <w:color w:val="000000"/>
          <w:kern w:val="0"/>
          <w:sz w:val="21"/>
          <w:szCs w:val="21"/>
          <w:u w:val="none"/>
          <w:lang w:val="en-US" w:eastAsia="zh-CN" w:bidi="ar"/>
        </w:rPr>
      </w:pPr>
    </w:p>
    <w:p>
      <w:pPr>
        <w:ind w:firstLine="420"/>
        <w:rPr>
          <w:rFonts w:hint="eastAsia" w:ascii="宋体" w:hAnsi="宋体" w:cs="宋体"/>
          <w:b/>
          <w:bCs w:val="0"/>
          <w:i w:val="0"/>
          <w:color w:val="000000"/>
          <w:kern w:val="0"/>
          <w:sz w:val="28"/>
          <w:szCs w:val="28"/>
          <w:u w:val="none"/>
          <w:lang w:val="en-US" w:eastAsia="zh-CN" w:bidi="ar"/>
        </w:rPr>
      </w:pPr>
      <w:r>
        <w:rPr>
          <w:rFonts w:hint="eastAsia" w:ascii="宋体" w:hAnsi="宋体" w:cs="宋体"/>
          <w:b/>
          <w:bCs w:val="0"/>
          <w:i w:val="0"/>
          <w:color w:val="000000"/>
          <w:kern w:val="0"/>
          <w:sz w:val="28"/>
          <w:szCs w:val="28"/>
          <w:u w:val="none"/>
          <w:lang w:val="en-US" w:eastAsia="zh-CN" w:bidi="ar"/>
        </w:rPr>
        <w:t>以上所填信息中国膜工业协会将主要用于向国家有关部委及相关政府职能部门报送，以及编写权威性行业报告。感谢贵司对协会工作的支持！</w:t>
      </w:r>
    </w:p>
    <w:p>
      <w:pPr>
        <w:autoSpaceDN w:val="0"/>
        <w:jc w:val="both"/>
        <w:rPr>
          <w:rFonts w:ascii="黑体" w:hAnsi="黑体" w:eastAsia="黑体"/>
          <w:sz w:val="10"/>
          <w:szCs w:val="10"/>
        </w:rPr>
      </w:pPr>
    </w:p>
    <w:sectPr>
      <w:headerReference r:id="rId5" w:type="default"/>
      <w:footerReference r:id="rId6" w:type="default"/>
      <w:pgSz w:w="12240" w:h="15840"/>
      <w:pgMar w:top="1361" w:right="1134" w:bottom="1361" w:left="1134"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1</w:t>
                </w:r>
                <w:r>
                  <w:rPr>
                    <w:sz w:val="18"/>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sz w:val="18"/>
        <w:lang w:val="en-US" w:eastAsia="zh-CN" w:bidi="ar-SA"/>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JlbYBAABT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5XSZ3ehxqT7j2mxeG7G1Lm6A/oTKQHCSZ9kQ7B&#10;OOq8O2orhkh4ejSv5vMSQxxj0wVxitfnHkK8Ec6QZDQUcHhZU7b9GeIhdUpJ1ay7Vlqjn9Xakr6h&#10;F+fVeX5wjCC4tlgjkTg0m6w4rIaRwcq1OyTW4wI01OKGUqJ/WNQ37cpkwGSsJmPjQa27vEypfPDf&#10;NhG7yU2mCgfYsTBOLtMctyytxtt7znr9F5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PiA&#10;iZW2AQAAUw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A09328"/>
    <w:multiLevelType w:val="singleLevel"/>
    <w:tmpl w:val="E1A093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A5E"/>
    <w:rsid w:val="000B68EE"/>
    <w:rsid w:val="00383A5E"/>
    <w:rsid w:val="00386DBB"/>
    <w:rsid w:val="006E738B"/>
    <w:rsid w:val="0073450D"/>
    <w:rsid w:val="008659FC"/>
    <w:rsid w:val="008F5080"/>
    <w:rsid w:val="00B92F78"/>
    <w:rsid w:val="00CC01B3"/>
    <w:rsid w:val="04FB1DE9"/>
    <w:rsid w:val="05F406E0"/>
    <w:rsid w:val="063A3F76"/>
    <w:rsid w:val="06F70CE9"/>
    <w:rsid w:val="086B2730"/>
    <w:rsid w:val="08A94C4C"/>
    <w:rsid w:val="0A4A6173"/>
    <w:rsid w:val="0B2B03E9"/>
    <w:rsid w:val="0C603E98"/>
    <w:rsid w:val="0C80350C"/>
    <w:rsid w:val="0CB86355"/>
    <w:rsid w:val="0D731C26"/>
    <w:rsid w:val="0E707FAD"/>
    <w:rsid w:val="0E8B7A9C"/>
    <w:rsid w:val="10596F3A"/>
    <w:rsid w:val="113B0AA5"/>
    <w:rsid w:val="1169038F"/>
    <w:rsid w:val="15A43B3A"/>
    <w:rsid w:val="15BF7016"/>
    <w:rsid w:val="189C1B53"/>
    <w:rsid w:val="18BD3883"/>
    <w:rsid w:val="1B3B76CE"/>
    <w:rsid w:val="1B527C4D"/>
    <w:rsid w:val="1B5F1DB9"/>
    <w:rsid w:val="1B8E45C8"/>
    <w:rsid w:val="1BDC5A35"/>
    <w:rsid w:val="1D7E15EF"/>
    <w:rsid w:val="1E790C21"/>
    <w:rsid w:val="2157642A"/>
    <w:rsid w:val="225F7BB5"/>
    <w:rsid w:val="22806D52"/>
    <w:rsid w:val="247243C0"/>
    <w:rsid w:val="24B1132F"/>
    <w:rsid w:val="25E6634D"/>
    <w:rsid w:val="25E96261"/>
    <w:rsid w:val="273F3E6C"/>
    <w:rsid w:val="2848372F"/>
    <w:rsid w:val="28D50B31"/>
    <w:rsid w:val="2A26498C"/>
    <w:rsid w:val="2AA670CD"/>
    <w:rsid w:val="2B3C5518"/>
    <w:rsid w:val="2BA33B27"/>
    <w:rsid w:val="2C3A68CC"/>
    <w:rsid w:val="2CEC1756"/>
    <w:rsid w:val="2E0D606C"/>
    <w:rsid w:val="3301334A"/>
    <w:rsid w:val="349A1FA5"/>
    <w:rsid w:val="399E59D3"/>
    <w:rsid w:val="3A125239"/>
    <w:rsid w:val="3A236475"/>
    <w:rsid w:val="3A5C547E"/>
    <w:rsid w:val="3B85078D"/>
    <w:rsid w:val="3C0B7C8B"/>
    <w:rsid w:val="3D8F6AEB"/>
    <w:rsid w:val="3DE042D9"/>
    <w:rsid w:val="3F980745"/>
    <w:rsid w:val="3FAD2A55"/>
    <w:rsid w:val="42021B29"/>
    <w:rsid w:val="43DE0E51"/>
    <w:rsid w:val="454D58C2"/>
    <w:rsid w:val="45E12CC5"/>
    <w:rsid w:val="467156BA"/>
    <w:rsid w:val="47C808FD"/>
    <w:rsid w:val="48B5691E"/>
    <w:rsid w:val="48C51D8E"/>
    <w:rsid w:val="4AC86C51"/>
    <w:rsid w:val="4AEB6880"/>
    <w:rsid w:val="4B292CBB"/>
    <w:rsid w:val="4C2E357B"/>
    <w:rsid w:val="4D537EF7"/>
    <w:rsid w:val="4DEF7151"/>
    <w:rsid w:val="4F593CAB"/>
    <w:rsid w:val="4F7F4E8D"/>
    <w:rsid w:val="509A52AD"/>
    <w:rsid w:val="5397293C"/>
    <w:rsid w:val="55C2682D"/>
    <w:rsid w:val="57604F8F"/>
    <w:rsid w:val="57A20B45"/>
    <w:rsid w:val="5819196B"/>
    <w:rsid w:val="5AF61A05"/>
    <w:rsid w:val="5B7B1F04"/>
    <w:rsid w:val="5CA92302"/>
    <w:rsid w:val="61305ECB"/>
    <w:rsid w:val="654A5DFE"/>
    <w:rsid w:val="67340510"/>
    <w:rsid w:val="67A25029"/>
    <w:rsid w:val="67B97CFB"/>
    <w:rsid w:val="6B386189"/>
    <w:rsid w:val="6B46418B"/>
    <w:rsid w:val="6BFD0328"/>
    <w:rsid w:val="6C4353DD"/>
    <w:rsid w:val="6C5A4C93"/>
    <w:rsid w:val="6C785344"/>
    <w:rsid w:val="6CD56DFD"/>
    <w:rsid w:val="6D5C596E"/>
    <w:rsid w:val="6E7076F3"/>
    <w:rsid w:val="6E9953F2"/>
    <w:rsid w:val="712F39E4"/>
    <w:rsid w:val="73EF3427"/>
    <w:rsid w:val="742746D6"/>
    <w:rsid w:val="754B001F"/>
    <w:rsid w:val="75B41587"/>
    <w:rsid w:val="75DC62D7"/>
    <w:rsid w:val="7709498C"/>
    <w:rsid w:val="77706C24"/>
    <w:rsid w:val="77C3343B"/>
    <w:rsid w:val="78F33E17"/>
    <w:rsid w:val="78FC20D4"/>
    <w:rsid w:val="79AB4097"/>
    <w:rsid w:val="79D00A6B"/>
    <w:rsid w:val="79EB7CF3"/>
    <w:rsid w:val="7A7E0664"/>
    <w:rsid w:val="7BFB5CCA"/>
    <w:rsid w:val="7CFC304B"/>
    <w:rsid w:val="7F2739C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szCs w:val="18"/>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Footer Char"/>
    <w:basedOn w:val="4"/>
    <w:link w:val="2"/>
    <w:semiHidden/>
    <w:uiPriority w:val="99"/>
    <w:rPr>
      <w:kern w:val="0"/>
      <w:sz w:val="18"/>
      <w:szCs w:val="18"/>
    </w:rPr>
  </w:style>
  <w:style w:type="character" w:customStyle="1" w:styleId="8">
    <w:name w:val="Header Char"/>
    <w:basedOn w:val="4"/>
    <w:link w:val="3"/>
    <w:semiHidden/>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192</Words>
  <Characters>1096</Characters>
  <Lines>0</Lines>
  <Paragraphs>0</Paragraphs>
  <TotalTime>11</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2014-01-14T00:52:00Z</dcterms:created>
  <dc:creator>lenovo</dc:creator>
  <cp:lastModifiedBy>channy</cp:lastModifiedBy>
  <cp:lastPrinted>2017-07-03T05:51:00Z</cp:lastPrinted>
  <dcterms:modified xsi:type="dcterms:W3CDTF">2019-02-18T00:19:54Z</dcterms:modified>
  <dc:title>关于开展膜行业基础数据情况调查的函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