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cs="宋体"/>
          <w:sz w:val="28"/>
          <w:szCs w:val="28"/>
        </w:rPr>
      </w:pPr>
      <w:r>
        <w:rPr>
          <w:rFonts w:hint="eastAsia" w:hAnsi="宋体" w:cs="宋体"/>
          <w:b/>
          <w:color w:val="FF0000"/>
          <w:sz w:val="72"/>
          <w:szCs w:val="72"/>
        </w:rPr>
        <w:t>中国膜工业协会文件</w:t>
      </w:r>
    </w:p>
    <w:p>
      <w:pPr>
        <w:jc w:val="center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中膜协</w:t>
      </w:r>
      <w:r>
        <w:rPr>
          <w:sz w:val="28"/>
          <w:szCs w:val="28"/>
        </w:rPr>
        <w:t>[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]</w:t>
      </w:r>
      <w:r>
        <w:rPr>
          <w:rFonts w:hint="eastAsia" w:cs="宋体"/>
          <w:sz w:val="28"/>
          <w:szCs w:val="28"/>
        </w:rPr>
        <w:t>第</w:t>
      </w:r>
      <w:r>
        <w:rPr>
          <w:rFonts w:hint="eastAsia" w:cs="宋体"/>
          <w:sz w:val="28"/>
          <w:szCs w:val="28"/>
          <w:lang w:val="en-US" w:eastAsia="zh-CN"/>
        </w:rPr>
        <w:t>80</w:t>
      </w:r>
      <w:r>
        <w:rPr>
          <w:rFonts w:hint="eastAsia" w:cs="宋体"/>
          <w:sz w:val="28"/>
          <w:szCs w:val="28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1270</wp:posOffset>
                </wp:positionV>
                <wp:extent cx="6105525" cy="11430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114300"/>
                          <a:chOff x="2204" y="4513"/>
                          <a:chExt cx="7200" cy="4212"/>
                        </a:xfrm>
                        <a:effectLst/>
                      </wpg:grpSpPr>
                      <wps:wsp>
                        <wps:cNvPr id="3" name="Picture 5"/>
                        <wps:cNvSpPr>
                          <a:spLocks noChangeArrowheads="1" noTextEdit="1"/>
                        </wps:cNvSpPr>
                        <wps:spPr bwMode="auto">
                          <a:xfrm>
                            <a:off x="2204" y="4513"/>
                            <a:ext cx="7200" cy="4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204" y="4637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0.5pt;margin-top:0.1pt;height:9pt;width:480.75pt;z-index:-251657216;mso-width-relative:page;mso-height-relative:page;" coordorigin="2204,4513" coordsize="7200,4212" o:gfxdata="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BpK4LnXAAAABwEAAA8AAAAAAAAAAQAgAAAAIgAA&#10;AGRycy9kb3ducmV2LnhtbFBLAQIUABQAAAAIAIdO4kCwZb+Z7QIAADYHAAAOAAAAAAAAAAEAIAAA&#10;ACYBAABkcnMvZTJvRG9jLnhtbFBLBQYAAAAABgAGAFkBAACFBgAAAAA=&#10;">
                <o:lock v:ext="edit" aspectratio="f"/>
                <v:rect id="Picture 5" o:spid="_x0000_s1026" o:spt="1" style="position:absolute;left:2204;top:4513;height:4212;width:7200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f"/>
                </v:rect>
                <v:line id="Line 7" o:spid="_x0000_s1026" o:spt="20" style="position:absolute;left:2204;top:4637;height:0;width:7200;" filled="f" stroked="t" coordsize="21600,21600" o:gfxdata="UEsDBAoAAAAAAIdO4kAAAAAAAAAAAAAAAAAEAAAAZHJzL1BLAwQUAAAACACHTuJATgiWI7sAAADa&#10;AAAADwAAAGRycy9kb3ducmV2LnhtbEWPT4vCMBTE7wt+h/CEva2psix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giWI7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中国膜工业协会专业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能力等级证书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-膜系统运行维护人员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666666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分级管理办法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第一章 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第一条 为进一步加强我国膜行业职业教育及再教育工作，精确评定从业人员专业技术水平，给从业人员提供专业能力晋升空间，给用人单位招聘及招标单位评标提供更加精准的参考依据，现制定中国膜工业协会专业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-膜系统运行维护人员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以下简称“运维人员证”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分级管理办法。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第二条 《专业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》是中国膜工业协会向通过专项培训考核，从事涉膜行业工作的技术技能人员，核发的证明其专业能力的证件。持证者的专业能力水平被中国膜工业协会认可并公告，可作为从业人员上岗和晋升、用人单位申办企业资质、工程投标的依据。证书在全国涉膜行业范围内有效，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在中国膜工业协会官方网站上公示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第三条 持证人应遵守行业相关法律、法规和规定。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第四条 本办法在国务院国有资产监督管理委员会、中国石油和化学工业联合会指导下，由中国膜工业协会（以下简称“协会”）编制，培训部负责实施。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666666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第二章 《专业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》的类别及等级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第五条 《专业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》的类别如下：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（1）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膜系统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运行维护人员；（2）分离膜系统设计人员；（3）分离膜产品质检人员；（4）膜与水处理行业项目经理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本办法现对（1）类别实施从业名称细化和分级管理，（2）、（3）、（4）暂不实施。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宋体" w:asciiTheme="minorEastAsia" w:hAnsiTheme="minorEastAsia"/>
          <w:b/>
          <w:bCs/>
          <w:color w:val="666666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“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膜系统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运行维护人员”能力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级分为：初级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五级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、中级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四级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、高级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三级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、技师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二级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、高级技师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一级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。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第三章 认定程序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六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认定流程：申请→培训→考试→认定→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公示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→证书颁发与管理。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七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运维人员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自本办法颁布之日起按《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膜系统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运行维护人员分级管理申请条件》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表1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向培训部提出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申请并提交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申报材料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申请人提交虚假材料的，申请无效，且两年内不得提出申请。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lang w:val="en-US" w:eastAsia="zh-CN"/>
        </w:rPr>
        <w:t>表1 膜系统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运行维护人员分级管理申请条件</w:t>
      </w:r>
    </w:p>
    <w:tbl>
      <w:tblPr>
        <w:tblStyle w:val="5"/>
        <w:tblW w:w="9735" w:type="dxa"/>
        <w:tblInd w:w="-474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86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初级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具备九年制义务教育基础知识水平，年满18周岁、未超55周岁。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中级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具备前级标准，并满足以下条件之一：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取得本职业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前级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证书后，连续从事本职业工作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连续从事本职业工作4年以上；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全日制高等教育大专（高职）及以上相关专业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vertAlign w:val="superscript"/>
              </w:rPr>
              <w:t>（1）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毕业生。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高级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具备前级标准（本级开始无年龄上限），并满足以下条件之一：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取得本职业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前级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证书后，连续从事本职业工作3年及以上；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连续从事本职业工作8年以上；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全日制高等教育相关专业本科及以上毕业生；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具有助理工程师技术职称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技师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具备前级标准，并满足以下条件之一：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取得本职业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前级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证书后，连续从事本职业工作4年以上；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 从事本职业工作3年以上，并具有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工程师技术职称；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全日制高等教育相关专业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硕士及以上学历，并从事本职业工作3年以上；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4.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取得《国家职业资格证》水处理工、工业废水处理工、水生产处理工后，连续从事本职业工作3年以上；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同时满足以下条件：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近4年内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在本专业相关出版刊物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vertAlign w:val="superscript"/>
              </w:rPr>
              <w:t>（2）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上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以第一作者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刊登本专业技术性文章1篇；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技师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vertAlign w:val="superscript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vertAlign w:val="superscript"/>
              </w:rPr>
              <w:t>）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具备前级标准，并同时满足以下条件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之一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本职业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前级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证书后，连续从事本职业工作5年以上；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480" w:firstLineChars="200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从事本职业工作5年以上，并具有高级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工程师技术职称；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同时满足以下条件：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取得前级证书后，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在本专业相关出版刊物上刊登的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膜法水处理相关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技术性文章3篇；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1"/>
          <w:szCs w:val="21"/>
        </w:rPr>
        <w:t>注：（1）相关专业指：给排水、环境工程、水处理、化学工程、化工材料、机电控制、石油、冶金、纺织、印染、造纸、食品、生物、矿产等，及其他涉膜涉水应用专业；（2）相关刊物指：《膜科学与技术》、《工业水处理》、《水处理技术》、《给水排水》、《中国给水排水》、《净水技术》、《运维匠心》及其他涉及可承载膜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  <w:t>系统运营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</w:rPr>
        <w:t>技术文章的刊物；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  <w:t>一些特殊情况可破格晋升高级技师，包括但不限于涉膜运维国家级奖励的完成人、相关专业奖项的获奖者，膜系统运营技术的重要革新突破等，全国性涉膜运维技能大赛冠亚季军等，由专家评审委员会认定，协会具有最终解释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宋体" w:asciiTheme="minorEastAsia" w:hAnsiTheme="minorEastAsia"/>
          <w:color w:val="auto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八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申请流程：申请人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随时向培训部提出申请，如遇集中面授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需在培训前3日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按《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膜系统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运行维护人员申报资料清单》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表2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准备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材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料连同申请表，制作压缩包并发送到shixueli1030@163.com，由培训部确认等级并回复后，方具备证书申请资格。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lang w:val="en-US" w:eastAsia="zh-CN"/>
        </w:rPr>
        <w:t>（表2 ） 膜系统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运行维护人员申报资料清单</w:t>
      </w:r>
    </w:p>
    <w:tbl>
      <w:tblPr>
        <w:tblStyle w:val="5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8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资料清单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初级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必备：申请表、身份证正面扫描件、最高学历证书扫描件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中级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必备：申请表、身份证扫描件、最高学历证书扫描件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选备：职称证书扫描件、国家职业资格证书扫描件、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累计从业声明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高级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必备：申请表、身份证扫描件、最高学历证书扫描件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选备：职称证书扫描件、国家职业资格证书扫描件、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累计从业声明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技师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必备：申请表、身份证扫描件、最高学历证书扫描件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选备：职称证书扫描件、国家职业资格证书扫描件、论文发表当期内容页扫描件、技术成果或技术革新业绩资料扫描件、获奖证书扫描件、作为主要技术负责人的项目资料扫描件、优质工程证明扫描件、发明专利扫描件、编写本单位职工培训计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5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技师</w:t>
            </w:r>
          </w:p>
        </w:tc>
        <w:tc>
          <w:tcPr>
            <w:tcW w:w="820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必备：申请表、身份证扫描件、最高学历证书扫描件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选备：职称证书扫描件、国家职业资格证书扫描件、论文发表当期内容页扫描件、技术成果或技术革新业绩资料扫描件、获奖证书扫描件、作为主要技术负责人的项目资料扫描件、优质工程证明扫描件、发明专利扫描件、编写本单位职工培训计划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备注：高级技师选备资料不得与申报本职业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前级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证书资料重复。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九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申请人提出申请后，参加规定的培训或职业再教育培训。可选择网络培训、集中培训和企业培训三种培训方式参加培训，按培训要求完成学习任务。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第十条 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申请人完成培训后，须参加由协会组织的相应科目、等级的考试。考卷满分100分，成绩达到60分为合格。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考试成绩合格者进行等级认定。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考试成绩未合格，可申请参加一次补考，补考成绩合格者进行等级认定。补考成绩不合格者，本次职业技能认定终止，须重新提出申请。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720" w:firstLineChars="30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4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第十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一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申请人考试合格后，依据本管理办法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进行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等级认定。初级、中级、高级考试合格即认定核发证书；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技师进入评审环节需提交个人工作总结一份，进行专家评审；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高级技师通过评审环节后，需提交个人简历，协会组织专家组答辩，最终通过后方可取证。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第四章 证书的颁发与管理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第十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申请人参加集中培训或企业培训，考试合格并通过等级认定的，发相应等级的专业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，其能力水平被中国膜工业协会承认并公告。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第十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持证者在工作中违反本办法、国家相关法律、法规、职业道德，给我行业造成不良影响的，协会有权取消、收回并废止已颁发的证书。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第十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四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伪造证书者，我协会将依法追究其法律责任；对本证书各项填写内容蓄意涂改者，证书作废并收回。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  <w:lang w:val="en-US" w:eastAsia="zh-CN"/>
        </w:rPr>
        <w:t>五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4"/>
          <w:szCs w:val="24"/>
        </w:rPr>
        <w:t>章 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十五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专业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eastAsia="zh-CN"/>
        </w:rPr>
        <w:t>能力等级证书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认定申请、培训、考试、评审资料实行归档管理。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十六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本办法由中国膜工业协会培训部负责修改和解释。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-619" w:leftChars="-295" w:firstLine="420" w:firstLineChars="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第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十七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条 本办法自202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月1日起生效。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-619" w:leftChars="-295" w:firstLine="420" w:firstLineChars="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-619" w:leftChars="-295" w:firstLine="420" w:firstLineChars="0"/>
        <w:jc w:val="righ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-619" w:leftChars="-295" w:firstLine="420" w:firstLineChars="0"/>
        <w:jc w:val="center"/>
        <w:textAlignment w:val="auto"/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中国膜工业协会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-619" w:leftChars="-295" w:firstLine="420" w:firstLineChars="0"/>
        <w:jc w:val="center"/>
        <w:textAlignment w:val="auto"/>
        <w:rPr>
          <w:rFonts w:hint="default" w:cs="宋体" w:asciiTheme="minorEastAsia" w:hAnsi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cs="宋体" w:asciiTheme="minorEastAsia" w:hAnsiTheme="minorEastAsia"/>
          <w:color w:val="auto"/>
          <w:kern w:val="0"/>
          <w:sz w:val="28"/>
          <w:szCs w:val="28"/>
          <w:lang w:val="en-US" w:eastAsia="zh-CN"/>
        </w:rPr>
        <w:t>2021年11月18日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6DD19"/>
    <w:multiLevelType w:val="singleLevel"/>
    <w:tmpl w:val="F3D6DD1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6576C19"/>
    <w:multiLevelType w:val="singleLevel"/>
    <w:tmpl w:val="76576C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TU0NDIwYTZhMjJjYWZlNTU0NzQxNDY5MWNjODAifQ=="/>
  </w:docVars>
  <w:rsids>
    <w:rsidRoot w:val="562E6771"/>
    <w:rsid w:val="000051FF"/>
    <w:rsid w:val="00017753"/>
    <w:rsid w:val="0008535D"/>
    <w:rsid w:val="00087455"/>
    <w:rsid w:val="0008762F"/>
    <w:rsid w:val="000B33F0"/>
    <w:rsid w:val="000E1FAA"/>
    <w:rsid w:val="000F242D"/>
    <w:rsid w:val="00132091"/>
    <w:rsid w:val="00144568"/>
    <w:rsid w:val="001477DB"/>
    <w:rsid w:val="00150B0C"/>
    <w:rsid w:val="00184884"/>
    <w:rsid w:val="001A0227"/>
    <w:rsid w:val="002469A7"/>
    <w:rsid w:val="00251E19"/>
    <w:rsid w:val="00266CE3"/>
    <w:rsid w:val="00283C97"/>
    <w:rsid w:val="002B1190"/>
    <w:rsid w:val="002B2B03"/>
    <w:rsid w:val="002C35EF"/>
    <w:rsid w:val="002D3ACC"/>
    <w:rsid w:val="00342706"/>
    <w:rsid w:val="00347925"/>
    <w:rsid w:val="003A0B01"/>
    <w:rsid w:val="00406AD5"/>
    <w:rsid w:val="00512EAE"/>
    <w:rsid w:val="00560A8F"/>
    <w:rsid w:val="005B7C3C"/>
    <w:rsid w:val="005C709D"/>
    <w:rsid w:val="005D7E3B"/>
    <w:rsid w:val="00600495"/>
    <w:rsid w:val="006307E0"/>
    <w:rsid w:val="00650D92"/>
    <w:rsid w:val="0065707B"/>
    <w:rsid w:val="00667DAB"/>
    <w:rsid w:val="00697CDC"/>
    <w:rsid w:val="006B46AF"/>
    <w:rsid w:val="006C153E"/>
    <w:rsid w:val="006F4648"/>
    <w:rsid w:val="00736557"/>
    <w:rsid w:val="007D3989"/>
    <w:rsid w:val="007F252A"/>
    <w:rsid w:val="0087082A"/>
    <w:rsid w:val="0087186A"/>
    <w:rsid w:val="008765A9"/>
    <w:rsid w:val="00876FFC"/>
    <w:rsid w:val="00887434"/>
    <w:rsid w:val="008C4860"/>
    <w:rsid w:val="00934442"/>
    <w:rsid w:val="00A02315"/>
    <w:rsid w:val="00A43E3F"/>
    <w:rsid w:val="00A81B76"/>
    <w:rsid w:val="00A944FC"/>
    <w:rsid w:val="00A96054"/>
    <w:rsid w:val="00AC1390"/>
    <w:rsid w:val="00AC4EF0"/>
    <w:rsid w:val="00AE01FB"/>
    <w:rsid w:val="00AE5CD0"/>
    <w:rsid w:val="00B17829"/>
    <w:rsid w:val="00B17D15"/>
    <w:rsid w:val="00B412A9"/>
    <w:rsid w:val="00B43674"/>
    <w:rsid w:val="00B736CB"/>
    <w:rsid w:val="00B820B9"/>
    <w:rsid w:val="00B821E7"/>
    <w:rsid w:val="00B8529B"/>
    <w:rsid w:val="00B87DD4"/>
    <w:rsid w:val="00BA0D60"/>
    <w:rsid w:val="00BF57B7"/>
    <w:rsid w:val="00C13FD1"/>
    <w:rsid w:val="00C17A45"/>
    <w:rsid w:val="00C2316E"/>
    <w:rsid w:val="00C409A8"/>
    <w:rsid w:val="00C62F98"/>
    <w:rsid w:val="00C77CA0"/>
    <w:rsid w:val="00C823D2"/>
    <w:rsid w:val="00D02EDC"/>
    <w:rsid w:val="00D325CD"/>
    <w:rsid w:val="00D56101"/>
    <w:rsid w:val="00D74BAA"/>
    <w:rsid w:val="00D82E21"/>
    <w:rsid w:val="00DA20C9"/>
    <w:rsid w:val="00DB51FD"/>
    <w:rsid w:val="00E73541"/>
    <w:rsid w:val="00E76BE3"/>
    <w:rsid w:val="00E956CF"/>
    <w:rsid w:val="00EB6C18"/>
    <w:rsid w:val="00ED62F3"/>
    <w:rsid w:val="00EF0050"/>
    <w:rsid w:val="00EF14D8"/>
    <w:rsid w:val="00F06144"/>
    <w:rsid w:val="00F16C0E"/>
    <w:rsid w:val="00F92F8C"/>
    <w:rsid w:val="00FD5D5E"/>
    <w:rsid w:val="03325C8D"/>
    <w:rsid w:val="03DE50D6"/>
    <w:rsid w:val="04DA20CF"/>
    <w:rsid w:val="06795305"/>
    <w:rsid w:val="06CC271C"/>
    <w:rsid w:val="094E3682"/>
    <w:rsid w:val="0E4A66D9"/>
    <w:rsid w:val="0ED12BBB"/>
    <w:rsid w:val="0F01648F"/>
    <w:rsid w:val="10E0249A"/>
    <w:rsid w:val="14C269BA"/>
    <w:rsid w:val="1508056D"/>
    <w:rsid w:val="17365E81"/>
    <w:rsid w:val="1A733388"/>
    <w:rsid w:val="20286583"/>
    <w:rsid w:val="206A3159"/>
    <w:rsid w:val="24F73571"/>
    <w:rsid w:val="2A501413"/>
    <w:rsid w:val="2BB94533"/>
    <w:rsid w:val="2D566DF2"/>
    <w:rsid w:val="2EF5471C"/>
    <w:rsid w:val="307F0A58"/>
    <w:rsid w:val="31D43E75"/>
    <w:rsid w:val="320F6C45"/>
    <w:rsid w:val="32CF174B"/>
    <w:rsid w:val="36F54005"/>
    <w:rsid w:val="38296B71"/>
    <w:rsid w:val="38E32E65"/>
    <w:rsid w:val="3B6C511E"/>
    <w:rsid w:val="3C1A5DE2"/>
    <w:rsid w:val="3C471382"/>
    <w:rsid w:val="439E47D7"/>
    <w:rsid w:val="446505FA"/>
    <w:rsid w:val="44D50A32"/>
    <w:rsid w:val="45A52D0D"/>
    <w:rsid w:val="45A90EFA"/>
    <w:rsid w:val="466D5469"/>
    <w:rsid w:val="4B2D0AED"/>
    <w:rsid w:val="4B34039A"/>
    <w:rsid w:val="4E73205B"/>
    <w:rsid w:val="52405879"/>
    <w:rsid w:val="52E7112F"/>
    <w:rsid w:val="5435431E"/>
    <w:rsid w:val="55251691"/>
    <w:rsid w:val="562E6771"/>
    <w:rsid w:val="57562A84"/>
    <w:rsid w:val="587B5783"/>
    <w:rsid w:val="5D8026ED"/>
    <w:rsid w:val="5DD13863"/>
    <w:rsid w:val="5DDA64B3"/>
    <w:rsid w:val="611B2F7B"/>
    <w:rsid w:val="668119FD"/>
    <w:rsid w:val="6B0A636B"/>
    <w:rsid w:val="6CD419AC"/>
    <w:rsid w:val="716C147F"/>
    <w:rsid w:val="76FD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2688</Words>
  <Characters>2736</Characters>
  <Lines>22</Lines>
  <Paragraphs>6</Paragraphs>
  <TotalTime>17</TotalTime>
  <ScaleCrop>false</ScaleCrop>
  <LinksUpToDate>false</LinksUpToDate>
  <CharactersWithSpaces>2773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2021-05-18T09:00:00Z</dcterms:created>
  <dc:creator>石雪莉膜协会</dc:creator>
  <cp:lastModifiedBy>石雪莉膜协会</cp:lastModifiedBy>
  <cp:lastPrinted>2021-06-24T01:56:00Z</cp:lastPrinted>
  <dcterms:modified xsi:type="dcterms:W3CDTF">2022-06-09T08:04:02Z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6CB268805B0F420AA70B8CE88B72319D</vt:lpwstr>
  </property>
</Properties>
</file>